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171E79" w:rsidRPr="009F7A68" w:rsidP="00355533">
      <w:pPr>
        <w:jc w:val="both"/>
      </w:pPr>
      <w:r w:rsidRPr="009F7A68">
        <w:rPr>
          <w:rFonts w:hint="eastAsia"/>
        </w:rPr>
        <w:t>仕事に役立つ！アメリカ法律解説</w:t>
      </w:r>
    </w:p>
    <w:p w:rsidR="00A61782" w:rsidRPr="009F7A68" w:rsidP="00355533">
      <w:pPr>
        <w:jc w:val="both"/>
      </w:pPr>
    </w:p>
    <w:p w:rsidR="00A61782" w:rsidRPr="009F7A68" w:rsidP="00355533">
      <w:pPr>
        <w:jc w:val="both"/>
        <w:rPr>
          <w:b/>
        </w:rPr>
      </w:pPr>
      <w:r w:rsidRPr="009F7A68">
        <w:rPr>
          <w:rFonts w:hint="eastAsia"/>
          <w:b/>
        </w:rPr>
        <w:t>タイトル</w:t>
      </w:r>
    </w:p>
    <w:p w:rsidR="00FC34AB" w:rsidP="00355533">
      <w:pPr>
        <w:pBdr>
          <w:bottom w:val="single" w:sz="6" w:space="1" w:color="auto"/>
        </w:pBdr>
        <w:jc w:val="both"/>
      </w:pPr>
      <w:r>
        <w:rPr>
          <w:rFonts w:hint="eastAsia"/>
        </w:rPr>
        <w:t>大麻使用による解雇は可能？－大麻規制緩和が進むアメリカにおける雇用者の対応方法</w:t>
      </w:r>
    </w:p>
    <w:p w:rsidR="00F32C0B" w:rsidRPr="009F7A68" w:rsidP="00355533">
      <w:pPr>
        <w:pBdr>
          <w:bottom w:val="single" w:sz="6" w:space="1" w:color="auto"/>
        </w:pBdr>
        <w:jc w:val="both"/>
      </w:pPr>
    </w:p>
    <w:p w:rsidR="003718CC" w:rsidRPr="009F7A68" w:rsidP="00355533">
      <w:pPr>
        <w:pBdr>
          <w:bottom w:val="single" w:sz="6" w:space="1" w:color="auto"/>
        </w:pBdr>
        <w:jc w:val="both"/>
        <w:rPr>
          <w:b/>
        </w:rPr>
      </w:pPr>
      <w:r w:rsidRPr="009F7A68">
        <w:rPr>
          <w:rFonts w:hint="eastAsia"/>
          <w:b/>
        </w:rPr>
        <w:t>概要</w:t>
      </w:r>
    </w:p>
    <w:p w:rsidR="00A61782" w:rsidRPr="009F7A68" w:rsidP="00355533">
      <w:pPr>
        <w:jc w:val="both"/>
      </w:pPr>
    </w:p>
    <w:p w:rsidR="000A6617" w:rsidP="00355533">
      <w:pPr>
        <w:pBdr>
          <w:bottom w:val="single" w:sz="6" w:space="1" w:color="auto"/>
        </w:pBdr>
        <w:jc w:val="both"/>
      </w:pPr>
      <w:r>
        <w:rPr>
          <w:rFonts w:hint="eastAsia"/>
        </w:rPr>
        <w:t>アメリカ</w:t>
      </w:r>
      <w:r w:rsidR="00623E72">
        <w:rPr>
          <w:rFonts w:hint="eastAsia"/>
        </w:rPr>
        <w:t>において州単位</w:t>
      </w:r>
      <w:r>
        <w:rPr>
          <w:rFonts w:hint="eastAsia"/>
        </w:rPr>
        <w:t>で急速に進む大麻の規制緩和の流れを</w:t>
      </w:r>
      <w:r w:rsidR="002C7951">
        <w:rPr>
          <w:rFonts w:hint="eastAsia"/>
        </w:rPr>
        <w:t>紹介し、</w:t>
      </w:r>
      <w:r>
        <w:rPr>
          <w:rFonts w:hint="eastAsia"/>
        </w:rPr>
        <w:t>雇用者の視点から対応方法をまとめました。</w:t>
      </w:r>
    </w:p>
    <w:p w:rsidR="000A6617" w:rsidRPr="009F7A68" w:rsidP="00355533">
      <w:pPr>
        <w:pBdr>
          <w:bottom w:val="single" w:sz="6" w:space="1" w:color="auto"/>
        </w:pBdr>
        <w:jc w:val="both"/>
      </w:pPr>
    </w:p>
    <w:p w:rsidR="002C6EAA" w:rsidRPr="009F7A68" w:rsidP="00355533">
      <w:pPr>
        <w:jc w:val="both"/>
      </w:pPr>
    </w:p>
    <w:p w:rsidR="00A25D52" w:rsidRPr="009F7A68" w:rsidP="00355533">
      <w:pPr>
        <w:jc w:val="both"/>
        <w:rPr>
          <w:b/>
        </w:rPr>
      </w:pPr>
      <w:r w:rsidRPr="009F7A68">
        <w:rPr>
          <w:rFonts w:hint="eastAsia"/>
          <w:b/>
        </w:rPr>
        <w:t>はじめに</w:t>
      </w:r>
    </w:p>
    <w:p w:rsidR="002C15A2" w:rsidP="00355533">
      <w:pPr>
        <w:jc w:val="both"/>
      </w:pPr>
      <w:r>
        <w:rPr>
          <w:rFonts w:hint="eastAsia"/>
        </w:rPr>
        <w:t>アメリカの各州では、過去数年で急速に大麻の規制緩和が進んでいます。</w:t>
      </w:r>
      <w:r w:rsidR="00360792">
        <w:rPr>
          <w:rFonts w:hint="eastAsia"/>
        </w:rPr>
        <w:t>ニュースや新聞で見聞きはするものの、実際にアメリカで従業員を雇用する企業として、どのような対応をすれば良いのか不透明</w:t>
      </w:r>
      <w:r w:rsidR="00326AB8">
        <w:rPr>
          <w:rFonts w:hint="eastAsia"/>
        </w:rPr>
        <w:t>に感じている</w:t>
      </w:r>
      <w:r w:rsidR="00360792">
        <w:rPr>
          <w:rFonts w:hint="eastAsia"/>
        </w:rPr>
        <w:t>方もたくさんいらっしゃるのではないでしょうか。今回は、アメリカ全土での大麻規制緩和の流れについてご紹介した上で、雇用者として求められる対応について</w:t>
      </w:r>
      <w:r w:rsidR="00A15791">
        <w:rPr>
          <w:rFonts w:hint="eastAsia"/>
        </w:rPr>
        <w:t>まとめました。</w:t>
      </w:r>
    </w:p>
    <w:p w:rsidR="002C15A2" w:rsidP="00355533">
      <w:pPr>
        <w:jc w:val="both"/>
      </w:pPr>
    </w:p>
    <w:p w:rsidR="00BF14A9" w:rsidRPr="00BF14A9" w:rsidP="00355533">
      <w:pPr>
        <w:jc w:val="both"/>
        <w:rPr>
          <w:b/>
        </w:rPr>
      </w:pPr>
      <w:r w:rsidRPr="00BF14A9">
        <w:rPr>
          <w:rFonts w:hint="eastAsia"/>
          <w:b/>
        </w:rPr>
        <w:t>大麻の種類</w:t>
      </w:r>
    </w:p>
    <w:p w:rsidR="00EF0CAC" w:rsidP="00355533">
      <w:pPr>
        <w:jc w:val="both"/>
      </w:pPr>
      <w:r>
        <w:rPr>
          <w:rFonts w:hint="eastAsia"/>
        </w:rPr>
        <w:t>まず、アメリカの大麻規制緩和を理解するにあたって、</w:t>
      </w:r>
      <w:r w:rsidR="004B52ED">
        <w:rPr>
          <w:rFonts w:hint="eastAsia"/>
        </w:rPr>
        <w:t>大麻の種類を知っておく必要があるため、ご説明します。</w:t>
      </w:r>
    </w:p>
    <w:p w:rsidR="004B52ED" w:rsidRPr="004B52ED" w:rsidP="00355533">
      <w:pPr>
        <w:jc w:val="both"/>
      </w:pPr>
    </w:p>
    <w:p w:rsidR="00812C36" w:rsidP="00355533">
      <w:pPr>
        <w:jc w:val="both"/>
      </w:pPr>
      <w:r>
        <w:rPr>
          <w:rFonts w:hint="eastAsia"/>
        </w:rPr>
        <w:t>大麻</w:t>
      </w:r>
      <w:r w:rsidR="00005CF2">
        <w:rPr>
          <w:rFonts w:hint="eastAsia"/>
        </w:rPr>
        <w:t>（カンナビス</w:t>
      </w:r>
      <w:r w:rsidR="00005CF2">
        <w:t>Cannabis</w:t>
      </w:r>
      <w:r w:rsidR="00005CF2">
        <w:rPr>
          <w:rFonts w:hint="eastAsia"/>
        </w:rPr>
        <w:t>）</w:t>
      </w:r>
      <w:r>
        <w:rPr>
          <w:rFonts w:hint="eastAsia"/>
        </w:rPr>
        <w:t>には、</w:t>
      </w:r>
      <w:r w:rsidR="001D1F25">
        <w:rPr>
          <w:rFonts w:hint="eastAsia"/>
        </w:rPr>
        <w:t>大きく分けて、</w:t>
      </w:r>
      <w:r>
        <w:rPr>
          <w:rFonts w:hint="eastAsia"/>
        </w:rPr>
        <w:t>葉の部分</w:t>
      </w:r>
      <w:r w:rsidR="00005CF2">
        <w:rPr>
          <w:rFonts w:hint="eastAsia"/>
        </w:rPr>
        <w:t>のマリファナ（</w:t>
      </w:r>
      <w:r w:rsidR="00005CF2">
        <w:t>Marijuana</w:t>
      </w:r>
      <w:r w:rsidR="00005CF2">
        <w:rPr>
          <w:rFonts w:hint="eastAsia"/>
        </w:rPr>
        <w:t>）と茎と種子の部分</w:t>
      </w:r>
      <w:r w:rsidR="001D1F25">
        <w:rPr>
          <w:rFonts w:hint="eastAsia"/>
        </w:rPr>
        <w:t>であるヘンプ（</w:t>
      </w:r>
      <w:r w:rsidR="001D1F25">
        <w:t>Hemp</w:t>
      </w:r>
      <w:r w:rsidR="001D1F25">
        <w:rPr>
          <w:rFonts w:hint="eastAsia"/>
        </w:rPr>
        <w:t>）があります。葉の部分であるマリファナは、</w:t>
      </w:r>
      <w:r w:rsidRPr="00AE1715" w:rsidR="00AE1715">
        <w:rPr>
          <w:rFonts w:hint="eastAsia"/>
        </w:rPr>
        <w:t>多幸感・陶酔感</w:t>
      </w:r>
      <w:r w:rsidR="00AE1715">
        <w:rPr>
          <w:rFonts w:hint="eastAsia"/>
        </w:rPr>
        <w:t>が得られる（</w:t>
      </w:r>
      <w:r w:rsidR="001D1F25">
        <w:rPr>
          <w:rFonts w:hint="eastAsia"/>
        </w:rPr>
        <w:t>ハイになる</w:t>
      </w:r>
      <w:r w:rsidR="00AE1715">
        <w:rPr>
          <w:rFonts w:hint="eastAsia"/>
        </w:rPr>
        <w:t>）</w:t>
      </w:r>
      <w:r w:rsidR="001D1F25">
        <w:rPr>
          <w:rFonts w:hint="eastAsia"/>
        </w:rPr>
        <w:t>THC</w:t>
      </w:r>
      <w:r w:rsidR="00AE1715">
        <w:rPr>
          <w:rFonts w:hint="eastAsia"/>
        </w:rPr>
        <w:t>という成分</w:t>
      </w:r>
      <w:r w:rsidR="001D1F25">
        <w:rPr>
          <w:rFonts w:hint="eastAsia"/>
        </w:rPr>
        <w:t>が多く含まれるのに対し、ヘンプは、</w:t>
      </w:r>
      <w:r w:rsidR="001D1F25">
        <w:rPr>
          <w:rFonts w:hint="eastAsia"/>
        </w:rPr>
        <w:t>THC</w:t>
      </w:r>
      <w:r w:rsidR="001D1F25">
        <w:rPr>
          <w:rFonts w:hint="eastAsia"/>
        </w:rPr>
        <w:t>の含有量が少なく（</w:t>
      </w:r>
      <w:r w:rsidR="001D1F25">
        <w:t>0.3%</w:t>
      </w:r>
      <w:r w:rsidR="001D1F25">
        <w:rPr>
          <w:rFonts w:hint="eastAsia"/>
        </w:rPr>
        <w:t>以下）、</w:t>
      </w:r>
      <w:r w:rsidR="00EF0CAC">
        <w:rPr>
          <w:rFonts w:hint="eastAsia"/>
        </w:rPr>
        <w:t>CBD</w:t>
      </w:r>
      <w:r w:rsidR="00EF0CAC">
        <w:rPr>
          <w:rFonts w:hint="eastAsia"/>
        </w:rPr>
        <w:t>という成分が多く含まれます。</w:t>
      </w:r>
      <w:r w:rsidR="00EF0CAC">
        <w:rPr>
          <w:rFonts w:hint="eastAsia"/>
        </w:rPr>
        <w:t>CBD</w:t>
      </w:r>
      <w:r w:rsidR="00EF0CAC">
        <w:rPr>
          <w:rFonts w:hint="eastAsia"/>
        </w:rPr>
        <w:t>には、ハイになる効果は</w:t>
      </w:r>
      <w:r w:rsidR="00063116">
        <w:rPr>
          <w:rFonts w:hint="eastAsia"/>
        </w:rPr>
        <w:t>ありません</w:t>
      </w:r>
      <w:r w:rsidR="00EF0CAC">
        <w:rPr>
          <w:rFonts w:hint="eastAsia"/>
        </w:rPr>
        <w:t>。ヘンプは、</w:t>
      </w:r>
      <w:r w:rsidR="00EF0CAC">
        <w:rPr>
          <w:rFonts w:hint="eastAsia"/>
        </w:rPr>
        <w:t>CBD</w:t>
      </w:r>
      <w:r w:rsidR="00EF0CAC">
        <w:rPr>
          <w:rFonts w:hint="eastAsia"/>
        </w:rPr>
        <w:t>オイルという名称で</w:t>
      </w:r>
      <w:r w:rsidR="00007C38">
        <w:rPr>
          <w:rFonts w:hint="eastAsia"/>
        </w:rPr>
        <w:t>、液体やカプセルの形状で</w:t>
      </w:r>
      <w:r w:rsidR="00EF0CAC">
        <w:rPr>
          <w:rFonts w:hint="eastAsia"/>
        </w:rPr>
        <w:t>流通</w:t>
      </w:r>
      <w:r w:rsidR="00007C38">
        <w:rPr>
          <w:rFonts w:hint="eastAsia"/>
        </w:rPr>
        <w:t>しています。</w:t>
      </w:r>
    </w:p>
    <w:p w:rsidR="00007C38" w:rsidP="00355533">
      <w:pPr>
        <w:jc w:val="both"/>
      </w:pPr>
    </w:p>
    <w:p w:rsidR="00007C38" w:rsidP="00355533">
      <w:pPr>
        <w:jc w:val="both"/>
      </w:pPr>
      <w:r>
        <w:rPr>
          <w:rFonts w:hint="eastAsia"/>
        </w:rPr>
        <w:t>各州の大麻の規制緩和には、マリファナとヘンプ両方を合法にしている州とヘンプのみを合法にしている州がありますので、注意が必要です。</w:t>
      </w:r>
    </w:p>
    <w:p w:rsidR="00812C36" w:rsidP="00355533">
      <w:pPr>
        <w:jc w:val="both"/>
      </w:pPr>
    </w:p>
    <w:p w:rsidR="00812C36" w:rsidRPr="004B52ED" w:rsidP="00355533">
      <w:pPr>
        <w:jc w:val="both"/>
        <w:rPr>
          <w:b/>
        </w:rPr>
      </w:pPr>
      <w:r w:rsidRPr="004B52ED">
        <w:rPr>
          <w:rFonts w:hint="eastAsia"/>
          <w:b/>
        </w:rPr>
        <w:t>連邦法</w:t>
      </w:r>
    </w:p>
    <w:p w:rsidR="008B511D" w:rsidP="00355533">
      <w:pPr>
        <w:jc w:val="both"/>
      </w:pPr>
      <w:r>
        <w:rPr>
          <w:rFonts w:hint="eastAsia"/>
        </w:rPr>
        <w:t>連邦法である規制物質法（</w:t>
      </w:r>
      <w:r>
        <w:rPr>
          <w:rFonts w:hint="eastAsia"/>
        </w:rPr>
        <w:t>Controlled Substances Act</w:t>
      </w:r>
      <w:r>
        <w:rPr>
          <w:rFonts w:hint="eastAsia"/>
        </w:rPr>
        <w:t>）</w:t>
      </w:r>
      <w:r>
        <w:rPr>
          <w:rFonts w:hint="eastAsia"/>
        </w:rPr>
        <w:t>上</w:t>
      </w:r>
      <w:r>
        <w:rPr>
          <w:rFonts w:hint="eastAsia"/>
        </w:rPr>
        <w:t>、マリファナ</w:t>
      </w:r>
      <w:r>
        <w:rPr>
          <w:rFonts w:hint="eastAsia"/>
        </w:rPr>
        <w:t>は、</w:t>
      </w:r>
      <w:r w:rsidR="005864BF">
        <w:rPr>
          <w:rFonts w:hint="eastAsia"/>
        </w:rPr>
        <w:t>濫用の危険性が非常に高い麻薬として</w:t>
      </w:r>
      <w:r>
        <w:rPr>
          <w:rFonts w:hint="eastAsia"/>
        </w:rPr>
        <w:t>ヘロインと同じ区分</w:t>
      </w:r>
      <w:r w:rsidR="00AE2860">
        <w:rPr>
          <w:rFonts w:hint="eastAsia"/>
        </w:rPr>
        <w:t>である表</w:t>
      </w:r>
      <w:r w:rsidR="005864BF">
        <w:rPr>
          <w:rFonts w:hint="eastAsia"/>
        </w:rPr>
        <w:t>Ⅰ（</w:t>
      </w:r>
      <w:r w:rsidR="005864BF">
        <w:t>Schedule I</w:t>
      </w:r>
      <w:r w:rsidR="005864BF">
        <w:rPr>
          <w:rFonts w:hint="eastAsia"/>
        </w:rPr>
        <w:t>）</w:t>
      </w:r>
      <w:r>
        <w:rPr>
          <w:rFonts w:hint="eastAsia"/>
        </w:rPr>
        <w:t>に分類</w:t>
      </w:r>
      <w:r>
        <w:rPr>
          <w:rFonts w:hint="eastAsia"/>
        </w:rPr>
        <w:t>され、</w:t>
      </w:r>
      <w:r w:rsidR="00326AB8">
        <w:rPr>
          <w:rFonts w:hint="eastAsia"/>
        </w:rPr>
        <w:t>製造・所持・使用・譲</w:t>
      </w:r>
      <w:r w:rsidR="00326AB8">
        <w:rPr>
          <w:rFonts w:hint="eastAsia"/>
        </w:rPr>
        <w:t>渡・販売等が</w:t>
      </w:r>
      <w:r>
        <w:rPr>
          <w:rFonts w:hint="eastAsia"/>
        </w:rPr>
        <w:t>違法となっています。他方、ヘンプは、</w:t>
      </w:r>
      <w:r>
        <w:rPr>
          <w:rFonts w:hint="eastAsia"/>
        </w:rPr>
        <w:t>2018</w:t>
      </w:r>
      <w:r>
        <w:rPr>
          <w:rFonts w:hint="eastAsia"/>
        </w:rPr>
        <w:t>年</w:t>
      </w:r>
      <w:r>
        <w:rPr>
          <w:rFonts w:hint="eastAsia"/>
        </w:rPr>
        <w:t>12</w:t>
      </w:r>
      <w:r>
        <w:rPr>
          <w:rFonts w:hint="eastAsia"/>
        </w:rPr>
        <w:t>月の法改正により規制物質から外され、連邦法上、合法となりました。</w:t>
      </w:r>
    </w:p>
    <w:p w:rsidR="00812C36" w:rsidP="00355533">
      <w:pPr>
        <w:jc w:val="both"/>
      </w:pPr>
    </w:p>
    <w:p w:rsidR="002B7DAA" w:rsidP="00355533">
      <w:pPr>
        <w:jc w:val="both"/>
      </w:pPr>
      <w:r>
        <w:rPr>
          <w:rFonts w:hint="eastAsia"/>
        </w:rPr>
        <w:t>連邦政府に製品を納める企業は、連邦法である薬物のない職場に関する法律（</w:t>
      </w:r>
      <w:r w:rsidRPr="00753562">
        <w:t>Drug-Free Workplace Act</w:t>
      </w:r>
      <w:r>
        <w:rPr>
          <w:rFonts w:hint="eastAsia"/>
        </w:rPr>
        <w:t>）により、</w:t>
      </w:r>
      <w:r>
        <w:rPr>
          <w:rFonts w:hint="eastAsia"/>
        </w:rPr>
        <w:t>マリファナを含む</w:t>
      </w:r>
      <w:r w:rsidR="000D5D28">
        <w:rPr>
          <w:rFonts w:hint="eastAsia"/>
        </w:rPr>
        <w:t>職場における規制物質の使用が禁止されています。</w:t>
      </w:r>
    </w:p>
    <w:p w:rsidR="008B511D" w:rsidP="00355533">
      <w:pPr>
        <w:jc w:val="both"/>
      </w:pPr>
    </w:p>
    <w:p w:rsidR="00812C36" w:rsidRPr="000D5D28" w:rsidP="00355533">
      <w:pPr>
        <w:jc w:val="both"/>
        <w:rPr>
          <w:b/>
        </w:rPr>
      </w:pPr>
      <w:r w:rsidRPr="000D5D28">
        <w:rPr>
          <w:rFonts w:hint="eastAsia"/>
          <w:b/>
        </w:rPr>
        <w:t>州</w:t>
      </w:r>
      <w:r w:rsidRPr="000D5D28" w:rsidR="000D5D28">
        <w:rPr>
          <w:rFonts w:hint="eastAsia"/>
          <w:b/>
        </w:rPr>
        <w:t>法</w:t>
      </w:r>
    </w:p>
    <w:p w:rsidR="004B52ED" w:rsidP="00355533">
      <w:pPr>
        <w:jc w:val="both"/>
      </w:pPr>
    </w:p>
    <w:p w:rsidR="008B0C15" w:rsidRPr="00340040" w:rsidP="00340040">
      <w:pPr>
        <w:pStyle w:val="ListParagraph"/>
        <w:numPr>
          <w:ilvl w:val="0"/>
          <w:numId w:val="9"/>
        </w:numPr>
        <w:jc w:val="both"/>
        <w:rPr>
          <w:b/>
        </w:rPr>
      </w:pPr>
      <w:r w:rsidRPr="00340040">
        <w:rPr>
          <w:rFonts w:hint="eastAsia"/>
          <w:b/>
        </w:rPr>
        <w:t>娯楽のための使用</w:t>
      </w:r>
    </w:p>
    <w:p w:rsidR="000D5D28" w:rsidP="00003744">
      <w:pPr>
        <w:ind w:left="720"/>
        <w:jc w:val="both"/>
      </w:pPr>
      <w:r>
        <w:rPr>
          <w:rFonts w:hint="eastAsia"/>
        </w:rPr>
        <w:t>201</w:t>
      </w:r>
      <w:r>
        <w:t xml:space="preserve">9 </w:t>
      </w:r>
      <w:r>
        <w:rPr>
          <w:rFonts w:hint="eastAsia"/>
        </w:rPr>
        <w:t>年</w:t>
      </w:r>
      <w:r>
        <w:rPr>
          <w:rFonts w:hint="eastAsia"/>
        </w:rPr>
        <w:t>8</w:t>
      </w:r>
      <w:r>
        <w:rPr>
          <w:rFonts w:hint="eastAsia"/>
        </w:rPr>
        <w:t>月時点で、マリファナ</w:t>
      </w:r>
      <w:r>
        <w:rPr>
          <w:rFonts w:hint="eastAsia"/>
        </w:rPr>
        <w:t>の娯楽のための摂取が</w:t>
      </w:r>
      <w:r w:rsidR="008B0C15">
        <w:rPr>
          <w:rFonts w:hint="eastAsia"/>
        </w:rPr>
        <w:t>合法化さ</w:t>
      </w:r>
      <w:r>
        <w:rPr>
          <w:rFonts w:hint="eastAsia"/>
        </w:rPr>
        <w:t>れているのは、</w:t>
      </w:r>
      <w:r w:rsidR="00C31732">
        <w:rPr>
          <w:rFonts w:hint="eastAsia"/>
        </w:rPr>
        <w:t>1</w:t>
      </w:r>
      <w:r w:rsidR="008B0C15">
        <w:t>1</w:t>
      </w:r>
      <w:r>
        <w:rPr>
          <w:rFonts w:hint="eastAsia"/>
        </w:rPr>
        <w:t>州（</w:t>
      </w:r>
      <w:r w:rsidR="00C31732">
        <w:rPr>
          <w:rFonts w:hint="eastAsia"/>
        </w:rPr>
        <w:t>アラスカ州、カリフォルニア州、</w:t>
      </w:r>
      <w:r w:rsidR="000E0605">
        <w:rPr>
          <w:rFonts w:hint="eastAsia"/>
        </w:rPr>
        <w:t>コロラド州、</w:t>
      </w:r>
      <w:r w:rsidR="00003744">
        <w:rPr>
          <w:rFonts w:hint="eastAsia"/>
        </w:rPr>
        <w:t>イリノイ州</w:t>
      </w:r>
      <w:r w:rsidR="0071258C">
        <w:rPr>
          <w:rFonts w:hint="eastAsia"/>
        </w:rPr>
        <w:t>（＊</w:t>
      </w:r>
      <w:r w:rsidR="0071258C">
        <w:rPr>
          <w:rFonts w:hint="eastAsia"/>
        </w:rPr>
        <w:t>2020</w:t>
      </w:r>
      <w:r w:rsidR="0071258C">
        <w:rPr>
          <w:rFonts w:hint="eastAsia"/>
        </w:rPr>
        <w:t>年</w:t>
      </w:r>
      <w:r w:rsidR="0071258C">
        <w:rPr>
          <w:rFonts w:hint="eastAsia"/>
        </w:rPr>
        <w:t>1</w:t>
      </w:r>
      <w:r w:rsidR="0071258C">
        <w:rPr>
          <w:rFonts w:hint="eastAsia"/>
        </w:rPr>
        <w:t>月</w:t>
      </w:r>
      <w:r w:rsidR="00326AB8">
        <w:rPr>
          <w:rFonts w:hint="eastAsia"/>
        </w:rPr>
        <w:t>施行</w:t>
      </w:r>
      <w:r w:rsidR="0071258C">
        <w:rPr>
          <w:rFonts w:hint="eastAsia"/>
        </w:rPr>
        <w:t>）</w:t>
      </w:r>
      <w:r w:rsidR="00003744">
        <w:rPr>
          <w:rFonts w:hint="eastAsia"/>
        </w:rPr>
        <w:t>、</w:t>
      </w:r>
      <w:r w:rsidR="00C31732">
        <w:rPr>
          <w:rFonts w:hint="eastAsia"/>
        </w:rPr>
        <w:t>メイン州、</w:t>
      </w:r>
      <w:r w:rsidR="008B0C15">
        <w:rPr>
          <w:rFonts w:hint="eastAsia"/>
        </w:rPr>
        <w:t>マサチューセッツ州、ミシガン州、ネバダ州、</w:t>
      </w:r>
      <w:r w:rsidR="000E0605">
        <w:rPr>
          <w:rFonts w:hint="eastAsia"/>
        </w:rPr>
        <w:t>オレゴン州、</w:t>
      </w:r>
      <w:r w:rsidR="00C31732">
        <w:rPr>
          <w:rFonts w:hint="eastAsia"/>
        </w:rPr>
        <w:t>バーモント州、</w:t>
      </w:r>
      <w:r w:rsidR="00003744">
        <w:rPr>
          <w:rFonts w:hint="eastAsia"/>
        </w:rPr>
        <w:t>ワシントン州</w:t>
      </w:r>
      <w:r>
        <w:rPr>
          <w:rFonts w:hint="eastAsia"/>
        </w:rPr>
        <w:t>）</w:t>
      </w:r>
      <w:r w:rsidR="00340040">
        <w:rPr>
          <w:rFonts w:hint="eastAsia"/>
        </w:rPr>
        <w:t>と</w:t>
      </w:r>
      <w:r w:rsidR="008B0C15">
        <w:rPr>
          <w:rFonts w:hint="eastAsia"/>
        </w:rPr>
        <w:t>ワシントン</w:t>
      </w:r>
      <w:r w:rsidR="008B0C15">
        <w:rPr>
          <w:rFonts w:hint="eastAsia"/>
        </w:rPr>
        <w:t>DC</w:t>
      </w:r>
      <w:r w:rsidR="008B0C15">
        <w:rPr>
          <w:rFonts w:hint="eastAsia"/>
        </w:rPr>
        <w:t>です。</w:t>
      </w:r>
    </w:p>
    <w:p w:rsidR="008B0C15" w:rsidP="00355533">
      <w:pPr>
        <w:jc w:val="both"/>
      </w:pPr>
      <w:bookmarkStart w:id="0" w:name="_GoBack"/>
      <w:bookmarkEnd w:id="0"/>
    </w:p>
    <w:p w:rsidR="008B0C15" w:rsidRPr="00340040" w:rsidP="00340040">
      <w:pPr>
        <w:pStyle w:val="ListParagraph"/>
        <w:numPr>
          <w:ilvl w:val="0"/>
          <w:numId w:val="9"/>
        </w:numPr>
        <w:jc w:val="both"/>
        <w:rPr>
          <w:b/>
        </w:rPr>
      </w:pPr>
      <w:r w:rsidRPr="00340040">
        <w:rPr>
          <w:rFonts w:hint="eastAsia"/>
          <w:b/>
        </w:rPr>
        <w:t>医療目的の使用</w:t>
      </w:r>
    </w:p>
    <w:p w:rsidR="008B0C15" w:rsidP="00340040">
      <w:pPr>
        <w:ind w:left="720"/>
        <w:jc w:val="both"/>
      </w:pPr>
      <w:r>
        <w:rPr>
          <w:rFonts w:hint="eastAsia"/>
        </w:rPr>
        <w:t>マリファナの</w:t>
      </w:r>
      <w:r>
        <w:rPr>
          <w:rFonts w:hint="eastAsia"/>
        </w:rPr>
        <w:t>医療目的</w:t>
      </w:r>
      <w:r>
        <w:rPr>
          <w:rFonts w:hint="eastAsia"/>
        </w:rPr>
        <w:t>での</w:t>
      </w:r>
      <w:r>
        <w:rPr>
          <w:rFonts w:hint="eastAsia"/>
        </w:rPr>
        <w:t>使用</w:t>
      </w:r>
      <w:r>
        <w:rPr>
          <w:rFonts w:hint="eastAsia"/>
        </w:rPr>
        <w:t>が認められているのは、</w:t>
      </w:r>
      <w:r w:rsidR="00F1056E">
        <w:rPr>
          <w:rFonts w:hint="eastAsia"/>
        </w:rPr>
        <w:t>上記娯楽のための使用を認めている</w:t>
      </w:r>
      <w:r w:rsidR="00F1056E">
        <w:rPr>
          <w:rFonts w:hint="eastAsia"/>
        </w:rPr>
        <w:t>11</w:t>
      </w:r>
      <w:r w:rsidR="00F1056E">
        <w:rPr>
          <w:rFonts w:hint="eastAsia"/>
        </w:rPr>
        <w:t>州を含む</w:t>
      </w:r>
      <w:r>
        <w:rPr>
          <w:rFonts w:hint="eastAsia"/>
        </w:rPr>
        <w:t>33</w:t>
      </w:r>
      <w:r>
        <w:rPr>
          <w:rFonts w:hint="eastAsia"/>
        </w:rPr>
        <w:t>州とワシントン</w:t>
      </w:r>
      <w:r>
        <w:rPr>
          <w:rFonts w:hint="eastAsia"/>
        </w:rPr>
        <w:t>DC</w:t>
      </w:r>
      <w:r>
        <w:rPr>
          <w:rFonts w:hint="eastAsia"/>
        </w:rPr>
        <w:t>です。合法な用法・容量は州法によって異なります。</w:t>
      </w:r>
    </w:p>
    <w:p w:rsidR="00536E77" w:rsidP="00355533">
      <w:pPr>
        <w:jc w:val="both"/>
      </w:pPr>
    </w:p>
    <w:p w:rsidR="00536E77" w:rsidRPr="00340040" w:rsidP="00340040">
      <w:pPr>
        <w:pStyle w:val="ListParagraph"/>
        <w:numPr>
          <w:ilvl w:val="0"/>
          <w:numId w:val="9"/>
        </w:numPr>
        <w:jc w:val="both"/>
        <w:rPr>
          <w:b/>
        </w:rPr>
      </w:pPr>
      <w:r w:rsidRPr="00340040">
        <w:rPr>
          <w:rFonts w:hint="eastAsia"/>
          <w:b/>
        </w:rPr>
        <w:t>大麻使用の刑事処罰の廃止</w:t>
      </w:r>
    </w:p>
    <w:p w:rsidR="00A47104" w:rsidP="00340040">
      <w:pPr>
        <w:ind w:left="720"/>
        <w:jc w:val="both"/>
      </w:pPr>
      <w:r>
        <w:rPr>
          <w:rFonts w:hint="eastAsia"/>
        </w:rPr>
        <w:t>娯楽・医療目的のマリファナ使用を合法化している州では、州法に従って使用する限り、刑事処罰を受けることはありません。また、</w:t>
      </w:r>
      <w:r>
        <w:rPr>
          <w:rFonts w:hint="eastAsia"/>
        </w:rPr>
        <w:t>娯楽・医療目的のマリファナの</w:t>
      </w:r>
      <w:r w:rsidR="00AB47FF">
        <w:rPr>
          <w:rFonts w:hint="eastAsia"/>
        </w:rPr>
        <w:t>所持・</w:t>
      </w:r>
      <w:r>
        <w:rPr>
          <w:rFonts w:hint="eastAsia"/>
        </w:rPr>
        <w:t>使用を</w:t>
      </w:r>
      <w:r>
        <w:rPr>
          <w:rFonts w:hint="eastAsia"/>
        </w:rPr>
        <w:t>合法化していない</w:t>
      </w:r>
      <w:r w:rsidR="00AB47FF">
        <w:rPr>
          <w:rFonts w:hint="eastAsia"/>
        </w:rPr>
        <w:t>ものの</w:t>
      </w:r>
      <w:r>
        <w:rPr>
          <w:rFonts w:hint="eastAsia"/>
        </w:rPr>
        <w:t>、大麻</w:t>
      </w:r>
      <w:r w:rsidR="00AB47FF">
        <w:rPr>
          <w:rFonts w:hint="eastAsia"/>
        </w:rPr>
        <w:t>の所持・</w:t>
      </w:r>
      <w:r>
        <w:rPr>
          <w:rFonts w:hint="eastAsia"/>
        </w:rPr>
        <w:t>使用の刑事処罰を廃止</w:t>
      </w:r>
      <w:r w:rsidR="00AB47FF">
        <w:rPr>
          <w:rFonts w:hint="eastAsia"/>
        </w:rPr>
        <w:t>した</w:t>
      </w:r>
      <w:r>
        <w:rPr>
          <w:rFonts w:hint="eastAsia"/>
        </w:rPr>
        <w:t>州</w:t>
      </w:r>
      <w:r>
        <w:rPr>
          <w:rFonts w:hint="eastAsia"/>
        </w:rPr>
        <w:t>も存在します（ミシシッピ州、ノースカロライナ州、ネブラスカ州等）</w:t>
      </w:r>
      <w:r>
        <w:rPr>
          <w:rFonts w:hint="eastAsia"/>
        </w:rPr>
        <w:t>。また、</w:t>
      </w:r>
      <w:r w:rsidR="00003744">
        <w:rPr>
          <w:rFonts w:hint="eastAsia"/>
        </w:rPr>
        <w:t>大麻の非処罰化の</w:t>
      </w:r>
      <w:r>
        <w:rPr>
          <w:rFonts w:hint="eastAsia"/>
        </w:rPr>
        <w:t>州法改正には至っていない州でも、</w:t>
      </w:r>
      <w:r w:rsidR="00003744">
        <w:rPr>
          <w:rFonts w:hint="eastAsia"/>
        </w:rPr>
        <w:t>警察・検察による大麻使用の取締りや訴追を停止している</w:t>
      </w:r>
      <w:r w:rsidR="00340040">
        <w:rPr>
          <w:rFonts w:hint="eastAsia"/>
        </w:rPr>
        <w:t>自治体</w:t>
      </w:r>
      <w:r w:rsidR="000C7A63">
        <w:rPr>
          <w:rFonts w:hint="eastAsia"/>
        </w:rPr>
        <w:t>が</w:t>
      </w:r>
      <w:r w:rsidR="00340040">
        <w:rPr>
          <w:rFonts w:hint="eastAsia"/>
        </w:rPr>
        <w:t>増えてきています。</w:t>
      </w:r>
    </w:p>
    <w:p w:rsidR="003B2DA7" w:rsidP="003B2DA7">
      <w:pPr>
        <w:jc w:val="both"/>
      </w:pPr>
    </w:p>
    <w:p w:rsidR="00F25A99" w:rsidRPr="00F25A99" w:rsidP="003B2DA7">
      <w:pPr>
        <w:jc w:val="both"/>
        <w:rPr>
          <w:b/>
        </w:rPr>
      </w:pPr>
      <w:r w:rsidRPr="00F25A99">
        <w:rPr>
          <w:rFonts w:hint="eastAsia"/>
          <w:b/>
        </w:rPr>
        <w:t>連邦法と州法の矛盾</w:t>
      </w:r>
    </w:p>
    <w:p w:rsidR="00131924" w:rsidP="003B2DA7">
      <w:pPr>
        <w:jc w:val="both"/>
      </w:pPr>
      <w:r>
        <w:rPr>
          <w:rFonts w:hint="eastAsia"/>
        </w:rPr>
        <w:t>マリファナを違法</w:t>
      </w:r>
      <w:r w:rsidR="00C45697">
        <w:rPr>
          <w:rFonts w:hint="eastAsia"/>
        </w:rPr>
        <w:t>薬物</w:t>
      </w:r>
      <w:r>
        <w:rPr>
          <w:rFonts w:hint="eastAsia"/>
        </w:rPr>
        <w:t>とする連邦法と合法化した州法に抵触・矛盾が生じてい</w:t>
      </w:r>
      <w:r w:rsidR="000C7A63">
        <w:rPr>
          <w:rFonts w:hint="eastAsia"/>
        </w:rPr>
        <w:t>る</w:t>
      </w:r>
      <w:r w:rsidR="00C45697">
        <w:rPr>
          <w:rFonts w:hint="eastAsia"/>
        </w:rPr>
        <w:t>点について、どのように理解したら良いのでしょうか。</w:t>
      </w:r>
    </w:p>
    <w:p w:rsidR="00131924" w:rsidP="003B2DA7">
      <w:pPr>
        <w:jc w:val="both"/>
      </w:pPr>
    </w:p>
    <w:p w:rsidR="00131924" w:rsidP="003B2DA7">
      <w:pPr>
        <w:jc w:val="both"/>
      </w:pPr>
      <w:r>
        <w:rPr>
          <w:rFonts w:hint="eastAsia"/>
        </w:rPr>
        <w:t>理論上、アメリカ合衆国憲法第６章第２項の最高法規条項（</w:t>
      </w:r>
      <w:r>
        <w:t>Supremacy Clause</w:t>
      </w:r>
      <w:r>
        <w:rPr>
          <w:rFonts w:hint="eastAsia"/>
        </w:rPr>
        <w:t>）に基づき、連邦法が優先し、これと抵触する州法は違憲・無効となります。</w:t>
      </w:r>
      <w:r w:rsidR="0022426B">
        <w:rPr>
          <w:rFonts w:hint="eastAsia"/>
        </w:rPr>
        <w:t>しかし、連邦法をどのように施行・運用するかは、歴代の大統領や司法長官の</w:t>
      </w:r>
      <w:r w:rsidR="00E85E2D">
        <w:rPr>
          <w:rFonts w:hint="eastAsia"/>
        </w:rPr>
        <w:t>裁量に委ねられ</w:t>
      </w:r>
      <w:r w:rsidR="00D02267">
        <w:rPr>
          <w:rFonts w:hint="eastAsia"/>
        </w:rPr>
        <w:t>、必ずしも理論と一致しません</w:t>
      </w:r>
      <w:r>
        <w:rPr>
          <w:rFonts w:hint="eastAsia"/>
        </w:rPr>
        <w:t>。</w:t>
      </w:r>
      <w:r w:rsidR="00F25A99">
        <w:rPr>
          <w:rFonts w:hint="eastAsia"/>
        </w:rPr>
        <w:t>政権の入れ替わりにより、州法</w:t>
      </w:r>
      <w:r>
        <w:rPr>
          <w:rFonts w:hint="eastAsia"/>
        </w:rPr>
        <w:t>と抵触する連邦法を施行するかどうかの</w:t>
      </w:r>
      <w:r w:rsidR="00A64E6B">
        <w:rPr>
          <w:rFonts w:hint="eastAsia"/>
        </w:rPr>
        <w:t>連邦政府の対応は、大きく異なります。</w:t>
      </w:r>
      <w:r w:rsidR="00D02267">
        <w:rPr>
          <w:rFonts w:hint="eastAsia"/>
        </w:rPr>
        <w:t>以前から、</w:t>
      </w:r>
      <w:r w:rsidR="00A64E6B">
        <w:rPr>
          <w:rFonts w:hint="eastAsia"/>
        </w:rPr>
        <w:t>連邦政府・連邦機関は、州を問わず</w:t>
      </w:r>
      <w:r w:rsidR="00176F54">
        <w:rPr>
          <w:rFonts w:hint="eastAsia"/>
        </w:rPr>
        <w:t>全米で</w:t>
      </w:r>
      <w:r w:rsidR="00A64E6B">
        <w:rPr>
          <w:rFonts w:hint="eastAsia"/>
        </w:rPr>
        <w:t>、連邦法に基づいて、マリファナの</w:t>
      </w:r>
      <w:r w:rsidR="00E85E2D">
        <w:rPr>
          <w:rFonts w:hint="eastAsia"/>
        </w:rPr>
        <w:t>取締りを行っ</w:t>
      </w:r>
      <w:r w:rsidR="00A64E6B">
        <w:rPr>
          <w:rFonts w:hint="eastAsia"/>
        </w:rPr>
        <w:t>てきました</w:t>
      </w:r>
      <w:r w:rsidR="00E85E2D">
        <w:rPr>
          <w:rFonts w:hint="eastAsia"/>
        </w:rPr>
        <w:t>。</w:t>
      </w:r>
      <w:r w:rsidR="000C5284">
        <w:rPr>
          <w:rFonts w:hint="eastAsia"/>
        </w:rPr>
        <w:t>ところが、</w:t>
      </w:r>
      <w:r w:rsidR="00A64E6B">
        <w:rPr>
          <w:rFonts w:hint="eastAsia"/>
        </w:rPr>
        <w:t>オバマ政権は、合法化した州での連邦法に基づく取締り</w:t>
      </w:r>
      <w:r w:rsidR="000C5284">
        <w:rPr>
          <w:rFonts w:hint="eastAsia"/>
        </w:rPr>
        <w:t>を</w:t>
      </w:r>
      <w:r w:rsidR="00AE1715">
        <w:rPr>
          <w:rFonts w:hint="eastAsia"/>
        </w:rPr>
        <w:t>しない方針</w:t>
      </w:r>
      <w:r w:rsidR="00A64E6B">
        <w:rPr>
          <w:rFonts w:hint="eastAsia"/>
        </w:rPr>
        <w:t>を</w:t>
      </w:r>
      <w:r w:rsidR="000C5284">
        <w:rPr>
          <w:rFonts w:hint="eastAsia"/>
        </w:rPr>
        <w:t>打ち出し</w:t>
      </w:r>
      <w:r w:rsidR="00D02267">
        <w:rPr>
          <w:rFonts w:hint="eastAsia"/>
        </w:rPr>
        <w:t>ました</w:t>
      </w:r>
      <w:r w:rsidR="000C5284">
        <w:rPr>
          <w:rFonts w:hint="eastAsia"/>
        </w:rPr>
        <w:t>。</w:t>
      </w:r>
      <w:r w:rsidR="00D02267">
        <w:rPr>
          <w:rFonts w:hint="eastAsia"/>
        </w:rPr>
        <w:t>これに対し</w:t>
      </w:r>
      <w:r w:rsidR="000C5284">
        <w:rPr>
          <w:rFonts w:hint="eastAsia"/>
        </w:rPr>
        <w:t>、</w:t>
      </w:r>
      <w:r w:rsidR="00A64E6B">
        <w:rPr>
          <w:rFonts w:hint="eastAsia"/>
        </w:rPr>
        <w:t>トランプ政権の初代司法長官は、</w:t>
      </w:r>
      <w:r w:rsidR="00AE1715">
        <w:rPr>
          <w:rFonts w:hint="eastAsia"/>
        </w:rPr>
        <w:t>オバマ政権の方針</w:t>
      </w:r>
      <w:r w:rsidR="000C5284">
        <w:rPr>
          <w:rFonts w:hint="eastAsia"/>
        </w:rPr>
        <w:t>を取り消し、</w:t>
      </w:r>
      <w:r>
        <w:rPr>
          <w:rFonts w:hint="eastAsia"/>
        </w:rPr>
        <w:t>連邦法に基づくマリファナの取締りを行う方針を明らかに</w:t>
      </w:r>
      <w:r w:rsidR="00A64E6B">
        <w:rPr>
          <w:rFonts w:hint="eastAsia"/>
        </w:rPr>
        <w:t>しました。</w:t>
      </w:r>
    </w:p>
    <w:p w:rsidR="00131924" w:rsidP="003B2DA7">
      <w:pPr>
        <w:jc w:val="both"/>
      </w:pPr>
    </w:p>
    <w:p w:rsidR="00DC1B4E" w:rsidP="003B2DA7">
      <w:pPr>
        <w:jc w:val="both"/>
      </w:pPr>
      <w:r>
        <w:rPr>
          <w:rFonts w:hint="eastAsia"/>
        </w:rPr>
        <w:t>裁判例を見てみますと、</w:t>
      </w:r>
      <w:r w:rsidR="00131924">
        <w:rPr>
          <w:rFonts w:hint="eastAsia"/>
        </w:rPr>
        <w:t>連邦裁判所が</w:t>
      </w:r>
      <w:r w:rsidR="000A68FC">
        <w:rPr>
          <w:rFonts w:hint="eastAsia"/>
        </w:rPr>
        <w:t>マリ</w:t>
      </w:r>
      <w:r>
        <w:rPr>
          <w:rFonts w:hint="eastAsia"/>
        </w:rPr>
        <w:t>ファナを合法化した州法を合衆国憲法に基づき無効と判断した裁判例は</w:t>
      </w:r>
      <w:r w:rsidR="000A68FC">
        <w:rPr>
          <w:rFonts w:hint="eastAsia"/>
        </w:rPr>
        <w:t>ありません。</w:t>
      </w:r>
      <w:r w:rsidR="00E85E2D">
        <w:rPr>
          <w:rFonts w:hint="eastAsia"/>
        </w:rPr>
        <w:t>したがって、現時点では、連邦法と州法が抵触する事態となっていても、</w:t>
      </w:r>
      <w:r w:rsidR="00A25184">
        <w:rPr>
          <w:rFonts w:hint="eastAsia"/>
        </w:rPr>
        <w:t>行政上そして</w:t>
      </w:r>
      <w:r w:rsidR="000A68FC">
        <w:rPr>
          <w:rFonts w:hint="eastAsia"/>
        </w:rPr>
        <w:t>法律上</w:t>
      </w:r>
      <w:r w:rsidR="00EB219C">
        <w:rPr>
          <w:rFonts w:hint="eastAsia"/>
        </w:rPr>
        <w:t>、</w:t>
      </w:r>
      <w:r w:rsidR="000A68FC">
        <w:rPr>
          <w:rFonts w:hint="eastAsia"/>
        </w:rPr>
        <w:t>白黒ハッキリし</w:t>
      </w:r>
      <w:r w:rsidR="008E682E">
        <w:rPr>
          <w:rFonts w:hint="eastAsia"/>
        </w:rPr>
        <w:t>た判断が出</w:t>
      </w:r>
      <w:r w:rsidR="000A68FC">
        <w:rPr>
          <w:rFonts w:hint="eastAsia"/>
        </w:rPr>
        <w:t>ていない</w:t>
      </w:r>
      <w:r w:rsidR="003B5454">
        <w:rPr>
          <w:rFonts w:hint="eastAsia"/>
        </w:rPr>
        <w:t>状況</w:t>
      </w:r>
      <w:r w:rsidR="000A68FC">
        <w:rPr>
          <w:rFonts w:hint="eastAsia"/>
        </w:rPr>
        <w:t>です。</w:t>
      </w:r>
    </w:p>
    <w:p w:rsidR="00DC1B4E" w:rsidP="003B2DA7">
      <w:pPr>
        <w:jc w:val="both"/>
      </w:pPr>
    </w:p>
    <w:p w:rsidR="008D7FC8" w:rsidP="00355533">
      <w:pPr>
        <w:jc w:val="both"/>
      </w:pPr>
      <w:r>
        <w:rPr>
          <w:rFonts w:hint="eastAsia"/>
        </w:rPr>
        <w:t>娯楽・医療目的で</w:t>
      </w:r>
      <w:r w:rsidR="00EB219C">
        <w:rPr>
          <w:rFonts w:hint="eastAsia"/>
        </w:rPr>
        <w:t>マリファナを</w:t>
      </w:r>
      <w:r w:rsidR="00912DCD">
        <w:rPr>
          <w:rFonts w:hint="eastAsia"/>
        </w:rPr>
        <w:t>合法化する州が増えれば増えるほど、連邦政府の立場も弱まります。</w:t>
      </w:r>
      <w:r w:rsidR="00A25184">
        <w:rPr>
          <w:rFonts w:hint="eastAsia"/>
        </w:rPr>
        <w:t>なぜならば、連邦議会は、各州からの選出議員で構成されるからです。</w:t>
      </w:r>
      <w:r w:rsidR="00912DCD">
        <w:rPr>
          <w:rFonts w:hint="eastAsia"/>
        </w:rPr>
        <w:t>その結果、</w:t>
      </w:r>
      <w:r w:rsidR="003B5454">
        <w:rPr>
          <w:rFonts w:hint="eastAsia"/>
        </w:rPr>
        <w:t>理論上可能であっても、今後、</w:t>
      </w:r>
      <w:r w:rsidR="002A1AEF">
        <w:rPr>
          <w:rFonts w:hint="eastAsia"/>
        </w:rPr>
        <w:t>連邦政府</w:t>
      </w:r>
      <w:r w:rsidR="008E682E">
        <w:rPr>
          <w:rFonts w:hint="eastAsia"/>
        </w:rPr>
        <w:t>や連邦裁判所</w:t>
      </w:r>
      <w:r w:rsidR="002A1AEF">
        <w:rPr>
          <w:rFonts w:hint="eastAsia"/>
        </w:rPr>
        <w:t>が</w:t>
      </w:r>
      <w:r w:rsidR="00A25184">
        <w:rPr>
          <w:rFonts w:hint="eastAsia"/>
        </w:rPr>
        <w:t>マリファナを合法とした</w:t>
      </w:r>
      <w:r w:rsidR="008E682E">
        <w:rPr>
          <w:rFonts w:hint="eastAsia"/>
        </w:rPr>
        <w:t>州法を違憲・無効と</w:t>
      </w:r>
      <w:r w:rsidR="003B5454">
        <w:rPr>
          <w:rFonts w:hint="eastAsia"/>
        </w:rPr>
        <w:t>取り扱い、</w:t>
      </w:r>
      <w:r w:rsidR="008E682E">
        <w:rPr>
          <w:rFonts w:hint="eastAsia"/>
        </w:rPr>
        <w:t>真っ向から</w:t>
      </w:r>
      <w:r w:rsidR="003B5454">
        <w:rPr>
          <w:rFonts w:hint="eastAsia"/>
        </w:rPr>
        <w:t>対抗</w:t>
      </w:r>
      <w:r w:rsidR="008E682E">
        <w:rPr>
          <w:rFonts w:hint="eastAsia"/>
        </w:rPr>
        <w:t>する</w:t>
      </w:r>
      <w:r w:rsidR="002A61EE">
        <w:rPr>
          <w:rFonts w:hint="eastAsia"/>
        </w:rPr>
        <w:t>確率や</w:t>
      </w:r>
      <w:r w:rsidR="00912DCD">
        <w:rPr>
          <w:rFonts w:hint="eastAsia"/>
        </w:rPr>
        <w:t>頻度は低くなっていく</w:t>
      </w:r>
      <w:r w:rsidR="002A1AEF">
        <w:rPr>
          <w:rFonts w:hint="eastAsia"/>
        </w:rPr>
        <w:t>でしょう。ただ、</w:t>
      </w:r>
      <w:r w:rsidR="00F1056E">
        <w:rPr>
          <w:rFonts w:hint="eastAsia"/>
        </w:rPr>
        <w:t>連邦議会による</w:t>
      </w:r>
      <w:r w:rsidR="008E682E">
        <w:rPr>
          <w:rFonts w:hint="eastAsia"/>
        </w:rPr>
        <w:t>法改正により連邦法上</w:t>
      </w:r>
      <w:r w:rsidR="002A1AEF">
        <w:rPr>
          <w:rFonts w:hint="eastAsia"/>
        </w:rPr>
        <w:t>マリファナを合法化</w:t>
      </w:r>
      <w:r w:rsidR="008E682E">
        <w:rPr>
          <w:rFonts w:hint="eastAsia"/>
        </w:rPr>
        <w:t>するには、まだ時間がかかりそうです。</w:t>
      </w:r>
    </w:p>
    <w:p w:rsidR="00F1056E" w:rsidP="00355533">
      <w:pPr>
        <w:jc w:val="both"/>
      </w:pPr>
    </w:p>
    <w:p w:rsidR="00340040" w:rsidRPr="00D30EA4" w:rsidP="00355533">
      <w:pPr>
        <w:jc w:val="both"/>
        <w:rPr>
          <w:b/>
        </w:rPr>
      </w:pPr>
      <w:r w:rsidRPr="00D30EA4">
        <w:rPr>
          <w:rFonts w:hint="eastAsia"/>
          <w:b/>
        </w:rPr>
        <w:t>マリファナ規制に関する国民意識の変化</w:t>
      </w:r>
    </w:p>
    <w:p w:rsidR="00326AB8" w:rsidP="00355533">
      <w:pPr>
        <w:jc w:val="both"/>
      </w:pPr>
      <w:r>
        <w:rPr>
          <w:noProof/>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734695</wp:posOffset>
            </wp:positionV>
            <wp:extent cx="3009900" cy="2933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009900" cy="2933700"/>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730885</wp:posOffset>
            </wp:positionV>
            <wp:extent cx="3057525" cy="28765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3057525" cy="2876550"/>
                    </a:xfrm>
                    <a:prstGeom prst="rect">
                      <a:avLst/>
                    </a:prstGeom>
                  </pic:spPr>
                </pic:pic>
              </a:graphicData>
            </a:graphic>
          </wp:anchor>
        </w:drawing>
      </w:r>
      <w:r w:rsidR="0012101C">
        <w:rPr>
          <w:rFonts w:hint="eastAsia"/>
        </w:rPr>
        <w:t>以下の</w:t>
      </w:r>
      <w:r w:rsidR="0012101C">
        <w:rPr>
          <w:rFonts w:hint="eastAsia"/>
        </w:rPr>
        <w:t xml:space="preserve">PEW </w:t>
      </w:r>
      <w:r w:rsidR="0012101C">
        <w:t>Research Center</w:t>
      </w:r>
      <w:r w:rsidR="0012101C">
        <w:rPr>
          <w:rFonts w:hint="eastAsia"/>
        </w:rPr>
        <w:t>による調査</w:t>
      </w:r>
      <w:r w:rsidR="00D30EA4">
        <w:rPr>
          <w:rFonts w:hint="eastAsia"/>
        </w:rPr>
        <w:t>結果の表</w:t>
      </w:r>
      <w:r w:rsidR="0012101C">
        <w:rPr>
          <w:rFonts w:hint="eastAsia"/>
        </w:rPr>
        <w:t>が示すように、</w:t>
      </w:r>
      <w:r w:rsidR="0012101C">
        <w:rPr>
          <w:rFonts w:hint="eastAsia"/>
        </w:rPr>
        <w:t>2018</w:t>
      </w:r>
      <w:r w:rsidR="0012101C">
        <w:rPr>
          <w:rFonts w:hint="eastAsia"/>
        </w:rPr>
        <w:t>年時点では、</w:t>
      </w:r>
      <w:r w:rsidR="00D30EA4">
        <w:rPr>
          <w:rFonts w:hint="eastAsia"/>
        </w:rPr>
        <w:t>合法派が違法派を上回り、ミレニアル世代では</w:t>
      </w:r>
      <w:r w:rsidR="00D30EA4">
        <w:rPr>
          <w:rFonts w:hint="eastAsia"/>
        </w:rPr>
        <w:t>74</w:t>
      </w:r>
      <w:r w:rsidR="00D30EA4">
        <w:rPr>
          <w:rFonts w:hint="eastAsia"/>
        </w:rPr>
        <w:t>％が</w:t>
      </w:r>
      <w:r w:rsidR="00CD0351">
        <w:rPr>
          <w:rFonts w:hint="eastAsia"/>
        </w:rPr>
        <w:t>マリファナの</w:t>
      </w:r>
      <w:r w:rsidR="00D30EA4">
        <w:rPr>
          <w:rFonts w:hint="eastAsia"/>
        </w:rPr>
        <w:t>合法化を支持していま</w:t>
      </w:r>
      <w:r>
        <w:rPr>
          <w:rFonts w:hint="eastAsia"/>
        </w:rPr>
        <w:t>す。</w:t>
      </w:r>
    </w:p>
    <w:p w:rsidR="00D30EA4" w:rsidP="00355533">
      <w:pPr>
        <w:jc w:val="both"/>
      </w:pPr>
    </w:p>
    <w:p w:rsidR="00D30EA4" w:rsidP="00355533">
      <w:pPr>
        <w:jc w:val="both"/>
      </w:pPr>
      <w:r>
        <w:rPr>
          <w:rFonts w:hint="eastAsia"/>
        </w:rPr>
        <w:t>出典：</w:t>
      </w:r>
      <w:r w:rsidRPr="00710D4F">
        <w:t>About six-in-ten Americans support marijuana legalization</w:t>
      </w:r>
      <w:r>
        <w:rPr>
          <w:rFonts w:hint="eastAsia"/>
        </w:rPr>
        <w:t>,</w:t>
      </w:r>
      <w:r>
        <w:t xml:space="preserve"> October 8, 2018</w:t>
      </w:r>
    </w:p>
    <w:p w:rsidR="00710D4F" w:rsidP="00355533">
      <w:pPr>
        <w:jc w:val="both"/>
      </w:pPr>
      <w:r>
        <w:fldChar w:fldCharType="begin"/>
      </w:r>
      <w:r>
        <w:instrText xml:space="preserve"> HYPERLINK "https://www.pewresearch.org/fact-tank/2018/10/08/americans-support-marijuana-legalization/" </w:instrText>
      </w:r>
      <w:r>
        <w:fldChar w:fldCharType="separate"/>
      </w:r>
      <w:r>
        <w:rPr>
          <w:rStyle w:val="Hyperlink"/>
        </w:rPr>
        <w:t>https://www.pewresearch.org/fact-tank/2018/10/08/americans-support-marijuana-legalization/</w:t>
      </w:r>
      <w:r>
        <w:fldChar w:fldCharType="end"/>
      </w:r>
    </w:p>
    <w:p w:rsidR="00D30EA4" w:rsidP="00355533">
      <w:pPr>
        <w:jc w:val="both"/>
      </w:pPr>
    </w:p>
    <w:p w:rsidR="00AC2A90" w:rsidRPr="00AC2A90" w:rsidP="00355533">
      <w:pPr>
        <w:jc w:val="both"/>
        <w:rPr>
          <w:b/>
        </w:rPr>
      </w:pPr>
      <w:r w:rsidRPr="00AC2A90">
        <w:rPr>
          <w:rFonts w:hint="eastAsia"/>
          <w:b/>
        </w:rPr>
        <w:t>職場</w:t>
      </w:r>
      <w:r w:rsidR="001C560D">
        <w:rPr>
          <w:rFonts w:hint="eastAsia"/>
          <w:b/>
        </w:rPr>
        <w:t>における</w:t>
      </w:r>
      <w:r w:rsidRPr="00AC2A90">
        <w:rPr>
          <w:rFonts w:hint="eastAsia"/>
          <w:b/>
        </w:rPr>
        <w:t>大麻規制の変化</w:t>
      </w:r>
    </w:p>
    <w:p w:rsidR="00AC2A90" w:rsidP="00355533">
      <w:pPr>
        <w:jc w:val="both"/>
      </w:pPr>
      <w:r>
        <w:rPr>
          <w:rFonts w:hint="eastAsia"/>
        </w:rPr>
        <w:t>このような大麻規制緩和の流れを受けて、アメリカにおいては、多くの企業が職場における大麻に関する就業規則の変更や運用の見直しを迫られています。</w:t>
      </w:r>
      <w:r w:rsidR="001C560D">
        <w:rPr>
          <w:rFonts w:hint="eastAsia"/>
        </w:rPr>
        <w:t>ただ、大きな変化の中で必ずしも正解の対応がハッキリしているわけではないため、未だ混乱も大きく、経営陣や人事部を悩ませているというのが現状です。特に、複数の州で事業展開をする会社は、</w:t>
      </w:r>
      <w:r w:rsidR="00B575E5">
        <w:rPr>
          <w:rFonts w:hint="eastAsia"/>
        </w:rPr>
        <w:t>州に関係なく社内で統一した就業規則を定めていることも多く、これを機に大麻関連のみ州レベルで別々に規定・運用するか、または事業展開をするすべての州</w:t>
      </w:r>
      <w:r w:rsidR="00E25702">
        <w:rPr>
          <w:rFonts w:hint="eastAsia"/>
        </w:rPr>
        <w:t>法に抵触しないように社内で統一した就業規則を改定するか、という点も決定しなければなりません。</w:t>
      </w:r>
    </w:p>
    <w:p w:rsidR="00AC2A90" w:rsidP="00355533">
      <w:pPr>
        <w:jc w:val="both"/>
      </w:pPr>
    </w:p>
    <w:p w:rsidR="00D30EA4" w:rsidRPr="008225E8" w:rsidP="00355533">
      <w:pPr>
        <w:jc w:val="both"/>
        <w:rPr>
          <w:b/>
        </w:rPr>
      </w:pPr>
      <w:r w:rsidRPr="008225E8">
        <w:rPr>
          <w:rFonts w:hint="eastAsia"/>
          <w:b/>
        </w:rPr>
        <w:t>飲酒と</w:t>
      </w:r>
      <w:r w:rsidR="00CC1EA4">
        <w:rPr>
          <w:rFonts w:hint="eastAsia"/>
          <w:b/>
        </w:rPr>
        <w:t>の比較におけるマリファナ</w:t>
      </w:r>
      <w:r w:rsidRPr="008225E8" w:rsidR="008225E8">
        <w:rPr>
          <w:rFonts w:hint="eastAsia"/>
          <w:b/>
        </w:rPr>
        <w:t>の薬物検査の難しさ</w:t>
      </w:r>
    </w:p>
    <w:p w:rsidR="000D5D28" w:rsidP="00355533">
      <w:pPr>
        <w:jc w:val="both"/>
      </w:pPr>
      <w:r>
        <w:rPr>
          <w:rFonts w:hint="eastAsia"/>
        </w:rPr>
        <w:t>雇用者によっては、マリファナ</w:t>
      </w:r>
      <w:r w:rsidR="00CC1EA4">
        <w:rPr>
          <w:rFonts w:hint="eastAsia"/>
        </w:rPr>
        <w:t>の</w:t>
      </w:r>
      <w:r w:rsidR="008E580E">
        <w:rPr>
          <w:rFonts w:hint="eastAsia"/>
        </w:rPr>
        <w:t>服用</w:t>
      </w:r>
      <w:r>
        <w:rPr>
          <w:rFonts w:hint="eastAsia"/>
        </w:rPr>
        <w:t>を</w:t>
      </w:r>
      <w:r w:rsidR="00CC1EA4">
        <w:rPr>
          <w:rFonts w:hint="eastAsia"/>
        </w:rPr>
        <w:t>飲酒</w:t>
      </w:r>
      <w:r>
        <w:rPr>
          <w:rFonts w:hint="eastAsia"/>
        </w:rPr>
        <w:t>と</w:t>
      </w:r>
      <w:r w:rsidR="00CC1EA4">
        <w:rPr>
          <w:rFonts w:hint="eastAsia"/>
        </w:rPr>
        <w:t>同等</w:t>
      </w:r>
      <w:r>
        <w:rPr>
          <w:rFonts w:hint="eastAsia"/>
        </w:rPr>
        <w:t>に位置づけ、</w:t>
      </w:r>
      <w:r w:rsidR="00CC1EA4">
        <w:rPr>
          <w:rFonts w:hint="eastAsia"/>
        </w:rPr>
        <w:t>酔っぱらった状態で職場に来てはいけないというルールと同様に、ハイな状態で職場に来てはいけないというルールを</w:t>
      </w:r>
      <w:r w:rsidR="00AD73EE">
        <w:rPr>
          <w:rFonts w:hint="eastAsia"/>
        </w:rPr>
        <w:t>新たに</w:t>
      </w:r>
      <w:r w:rsidR="008E580E">
        <w:rPr>
          <w:rFonts w:hint="eastAsia"/>
        </w:rPr>
        <w:t>設け</w:t>
      </w:r>
      <w:r w:rsidR="00CC1EA4">
        <w:rPr>
          <w:rFonts w:hint="eastAsia"/>
        </w:rPr>
        <w:t>るところもあります。</w:t>
      </w:r>
      <w:r w:rsidR="00AD73EE">
        <w:rPr>
          <w:rFonts w:hint="eastAsia"/>
        </w:rPr>
        <w:t>しかし、飲酒がその場のテストで規定のアルコール数値を上回ると酔っぱらっている事実を証明できるのに対し、マリファナのハイになる成分</w:t>
      </w:r>
      <w:r w:rsidR="00AD73EE">
        <w:rPr>
          <w:rFonts w:hint="eastAsia"/>
        </w:rPr>
        <w:t>THC</w:t>
      </w:r>
      <w:r w:rsidR="00862B97">
        <w:rPr>
          <w:rFonts w:hint="eastAsia"/>
        </w:rPr>
        <w:t>の検査</w:t>
      </w:r>
      <w:r w:rsidR="00AD73EE">
        <w:rPr>
          <w:rFonts w:hint="eastAsia"/>
        </w:rPr>
        <w:t>は、</w:t>
      </w:r>
      <w:r w:rsidR="00EE0EDB">
        <w:rPr>
          <w:rFonts w:hint="eastAsia"/>
        </w:rPr>
        <w:t>一度のみの使用でも７日間陽性反応が出</w:t>
      </w:r>
      <w:r w:rsidR="00862B97">
        <w:rPr>
          <w:rFonts w:hint="eastAsia"/>
        </w:rPr>
        <w:t>る</w:t>
      </w:r>
      <w:r w:rsidR="00EE0EDB">
        <w:rPr>
          <w:rFonts w:hint="eastAsia"/>
        </w:rPr>
        <w:t>、</w:t>
      </w:r>
      <w:r w:rsidR="00862B97">
        <w:rPr>
          <w:rFonts w:hint="eastAsia"/>
        </w:rPr>
        <w:t>日常的な服用の場合</w:t>
      </w:r>
      <w:r w:rsidR="008E580E">
        <w:rPr>
          <w:rFonts w:hint="eastAsia"/>
        </w:rPr>
        <w:t>は</w:t>
      </w:r>
      <w:r w:rsidR="00862B97">
        <w:rPr>
          <w:rFonts w:hint="eastAsia"/>
        </w:rPr>
        <w:t>１０日</w:t>
      </w:r>
      <w:r w:rsidR="008E580E">
        <w:rPr>
          <w:rFonts w:hint="eastAsia"/>
        </w:rPr>
        <w:t>間</w:t>
      </w:r>
      <w:r w:rsidR="00862B97">
        <w:rPr>
          <w:rFonts w:hint="eastAsia"/>
        </w:rPr>
        <w:t>から３０日間（もしくはそれ以上）陽性反応が出ることから、陽性反応が出ただけで「ハイな状態で」仕事をしていたと結論付けることはできないという難点があります。</w:t>
      </w:r>
      <w:r w:rsidR="00B413BB">
        <w:rPr>
          <w:rFonts w:hint="eastAsia"/>
        </w:rPr>
        <w:t>従業員の唾液を</w:t>
      </w:r>
      <w:r w:rsidR="00AC2A90">
        <w:rPr>
          <w:rFonts w:hint="eastAsia"/>
        </w:rPr>
        <w:t>専門</w:t>
      </w:r>
      <w:r w:rsidR="00B413BB">
        <w:rPr>
          <w:rFonts w:hint="eastAsia"/>
        </w:rPr>
        <w:t>業者に送</w:t>
      </w:r>
      <w:r w:rsidR="008D7FC8">
        <w:rPr>
          <w:rFonts w:hint="eastAsia"/>
        </w:rPr>
        <w:t>り</w:t>
      </w:r>
      <w:r w:rsidR="00B413BB">
        <w:rPr>
          <w:rFonts w:hint="eastAsia"/>
        </w:rPr>
        <w:t>検査の上</w:t>
      </w:r>
      <w:r w:rsidR="00B413BB">
        <w:rPr>
          <w:rFonts w:hint="eastAsia"/>
        </w:rPr>
        <w:t>24</w:t>
      </w:r>
      <w:r w:rsidR="00B413BB">
        <w:rPr>
          <w:rFonts w:hint="eastAsia"/>
        </w:rPr>
        <w:t>～</w:t>
      </w:r>
      <w:r w:rsidR="00B413BB">
        <w:rPr>
          <w:rFonts w:hint="eastAsia"/>
        </w:rPr>
        <w:t>48</w:t>
      </w:r>
      <w:r w:rsidR="00B413BB">
        <w:rPr>
          <w:rFonts w:hint="eastAsia"/>
        </w:rPr>
        <w:t>時間以内の使用があったかどうかを確かめること</w:t>
      </w:r>
      <w:r w:rsidR="00326AB8">
        <w:rPr>
          <w:rFonts w:hint="eastAsia"/>
        </w:rPr>
        <w:t>は</w:t>
      </w:r>
      <w:r w:rsidR="00B413BB">
        <w:rPr>
          <w:rFonts w:hint="eastAsia"/>
        </w:rPr>
        <w:t>可能</w:t>
      </w:r>
      <w:r w:rsidR="00326AB8">
        <w:rPr>
          <w:rFonts w:hint="eastAsia"/>
        </w:rPr>
        <w:t>ですが、</w:t>
      </w:r>
      <w:r w:rsidR="002523E0">
        <w:rPr>
          <w:rFonts w:hint="eastAsia"/>
        </w:rPr>
        <w:t>専門業者を使っての検査という点で経済的に負担となりえ</w:t>
      </w:r>
      <w:r w:rsidR="00B413BB">
        <w:rPr>
          <w:rFonts w:hint="eastAsia"/>
        </w:rPr>
        <w:t>ます。</w:t>
      </w:r>
    </w:p>
    <w:p w:rsidR="00850D80" w:rsidP="00355533">
      <w:pPr>
        <w:jc w:val="both"/>
      </w:pPr>
    </w:p>
    <w:p w:rsidR="00850D80" w:rsidP="00355533">
      <w:pPr>
        <w:jc w:val="both"/>
      </w:pPr>
      <w:r>
        <w:rPr>
          <w:rFonts w:hint="eastAsia"/>
        </w:rPr>
        <w:t>また、医療目的で</w:t>
      </w:r>
      <w:r w:rsidR="00A275CB">
        <w:rPr>
          <w:rFonts w:hint="eastAsia"/>
        </w:rPr>
        <w:t>合法に</w:t>
      </w:r>
      <w:r>
        <w:rPr>
          <w:rFonts w:hint="eastAsia"/>
        </w:rPr>
        <w:t>マリファナを服用している場合、</w:t>
      </w:r>
      <w:r w:rsidR="00A275CB">
        <w:rPr>
          <w:rFonts w:hint="eastAsia"/>
        </w:rPr>
        <w:t>飲酒と同様に位置づける</w:t>
      </w:r>
      <w:r w:rsidR="00042344">
        <w:rPr>
          <w:rFonts w:hint="eastAsia"/>
        </w:rPr>
        <w:t>よりも、処方薬の服用の問題として扱う方が適切でしょう</w:t>
      </w:r>
      <w:r w:rsidR="00A05AF1">
        <w:rPr>
          <w:rFonts w:hint="eastAsia"/>
        </w:rPr>
        <w:t>。</w:t>
      </w:r>
      <w:r w:rsidR="00042344">
        <w:rPr>
          <w:rFonts w:hint="eastAsia"/>
        </w:rPr>
        <w:t>ネバダ州</w:t>
      </w:r>
      <w:r w:rsidR="00A05AF1">
        <w:rPr>
          <w:rFonts w:hint="eastAsia"/>
        </w:rPr>
        <w:t>やニューヨーク市等</w:t>
      </w:r>
      <w:r w:rsidR="00042344">
        <w:rPr>
          <w:rFonts w:hint="eastAsia"/>
        </w:rPr>
        <w:t>、採用段階における</w:t>
      </w:r>
      <w:r w:rsidR="00A05AF1">
        <w:rPr>
          <w:rFonts w:hint="eastAsia"/>
        </w:rPr>
        <w:t>薬物検査</w:t>
      </w:r>
      <w:r w:rsidR="00662A76">
        <w:rPr>
          <w:rFonts w:hint="eastAsia"/>
        </w:rPr>
        <w:t>の実施やマリファナの陽性反応を理由とした採用の見送り</w:t>
      </w:r>
      <w:r w:rsidR="00A05AF1">
        <w:rPr>
          <w:rFonts w:hint="eastAsia"/>
        </w:rPr>
        <w:t>を禁止するところも出てきています。</w:t>
      </w:r>
    </w:p>
    <w:p w:rsidR="00A05AF1" w:rsidP="00355533">
      <w:pPr>
        <w:jc w:val="both"/>
      </w:pPr>
    </w:p>
    <w:p w:rsidR="00A05AF1" w:rsidRPr="00A05AF1" w:rsidP="00355533">
      <w:pPr>
        <w:jc w:val="both"/>
        <w:rPr>
          <w:b/>
        </w:rPr>
      </w:pPr>
      <w:r w:rsidRPr="00A05AF1">
        <w:rPr>
          <w:rFonts w:hint="eastAsia"/>
          <w:b/>
        </w:rPr>
        <w:t>大麻規制緩和を受けて雇用者に求められる対応</w:t>
      </w:r>
    </w:p>
    <w:p w:rsidR="00A05AF1" w:rsidP="00355533">
      <w:pPr>
        <w:jc w:val="both"/>
      </w:pPr>
      <w:r>
        <w:rPr>
          <w:rFonts w:hint="eastAsia"/>
        </w:rPr>
        <w:t>大麻規制緩和を受けて、雇用者に求められる対応としては、</w:t>
      </w:r>
      <w:r w:rsidR="00FD48BB">
        <w:rPr>
          <w:rFonts w:hint="eastAsia"/>
        </w:rPr>
        <w:t>就業規則の確認と大麻の陽性反応が出た場合の対応方法の見直しです。</w:t>
      </w:r>
      <w:r w:rsidR="00B413BB">
        <w:rPr>
          <w:rFonts w:hint="eastAsia"/>
        </w:rPr>
        <w:t>大麻の使用に関する</w:t>
      </w:r>
      <w:r w:rsidR="00FD48BB">
        <w:rPr>
          <w:rFonts w:hint="eastAsia"/>
        </w:rPr>
        <w:t>就業規則</w:t>
      </w:r>
      <w:r w:rsidR="00B413BB">
        <w:rPr>
          <w:rFonts w:hint="eastAsia"/>
        </w:rPr>
        <w:t>を見直すにあたっては、まず、事業を行う</w:t>
      </w:r>
      <w:r w:rsidR="0007528F">
        <w:rPr>
          <w:rFonts w:hint="eastAsia"/>
        </w:rPr>
        <w:t>場所の</w:t>
      </w:r>
      <w:r w:rsidR="00B413BB">
        <w:rPr>
          <w:rFonts w:hint="eastAsia"/>
        </w:rPr>
        <w:t>州法</w:t>
      </w:r>
      <w:r w:rsidR="0007528F">
        <w:rPr>
          <w:rFonts w:hint="eastAsia"/>
        </w:rPr>
        <w:t>および地方自治体の条例等を確認することが重要です。娯楽目的の使用が合法になっているか、</w:t>
      </w:r>
      <w:r w:rsidR="005C6C25">
        <w:rPr>
          <w:rFonts w:hint="eastAsia"/>
        </w:rPr>
        <w:t>医療目的の場合のみ適法か、全面的に禁止されているか、確認しましょう。</w:t>
      </w:r>
    </w:p>
    <w:p w:rsidR="00776185" w:rsidP="00355533">
      <w:pPr>
        <w:jc w:val="both"/>
      </w:pPr>
    </w:p>
    <w:p w:rsidR="005C6C25" w:rsidP="00355533">
      <w:pPr>
        <w:jc w:val="both"/>
      </w:pPr>
      <w:r>
        <w:rPr>
          <w:rFonts w:hint="eastAsia"/>
        </w:rPr>
        <w:t>次に、</w:t>
      </w:r>
      <w:r w:rsidR="00CB5509">
        <w:rPr>
          <w:rFonts w:hint="eastAsia"/>
        </w:rPr>
        <w:t>就業規則</w:t>
      </w:r>
      <w:r w:rsidR="00CB5509">
        <w:t>(Employee Handbook)</w:t>
      </w:r>
      <w:r w:rsidR="00CB5509">
        <w:rPr>
          <w:rFonts w:hint="eastAsia"/>
        </w:rPr>
        <w:t>上のルールを確認し、</w:t>
      </w:r>
      <w:r w:rsidR="00776185">
        <w:rPr>
          <w:rFonts w:hint="eastAsia"/>
        </w:rPr>
        <w:t>改定の必要が</w:t>
      </w:r>
      <w:r w:rsidR="00E32250">
        <w:rPr>
          <w:rFonts w:hint="eastAsia"/>
        </w:rPr>
        <w:t>あるか</w:t>
      </w:r>
      <w:r w:rsidR="00776185">
        <w:rPr>
          <w:rFonts w:hint="eastAsia"/>
        </w:rPr>
        <w:t>どうか</w:t>
      </w:r>
      <w:r w:rsidR="00D03879">
        <w:rPr>
          <w:rFonts w:hint="eastAsia"/>
        </w:rPr>
        <w:t>を</w:t>
      </w:r>
      <w:r w:rsidR="00776185">
        <w:rPr>
          <w:rFonts w:hint="eastAsia"/>
        </w:rPr>
        <w:t>検討しましょう。ほとんどの就業規則では、違法薬物の使用禁止について</w:t>
      </w:r>
      <w:r w:rsidR="00D03879">
        <w:rPr>
          <w:rFonts w:hint="eastAsia"/>
        </w:rPr>
        <w:t>の定めがあります。</w:t>
      </w:r>
      <w:r w:rsidR="00EE1F2A">
        <w:rPr>
          <w:rFonts w:hint="eastAsia"/>
        </w:rPr>
        <w:t>マリファナの</w:t>
      </w:r>
      <w:r w:rsidR="00D03879">
        <w:rPr>
          <w:rFonts w:hint="eastAsia"/>
        </w:rPr>
        <w:t>娯楽と</w:t>
      </w:r>
      <w:r w:rsidR="00D03879">
        <w:rPr>
          <w:rFonts w:hint="eastAsia"/>
        </w:rPr>
        <w:t>しての使用を認めている州でも、</w:t>
      </w:r>
      <w:r w:rsidR="00EE1F2A">
        <w:rPr>
          <w:rFonts w:hint="eastAsia"/>
        </w:rPr>
        <w:t>各企業が会社敷地内でのマリファナの使用を</w:t>
      </w:r>
      <w:r w:rsidR="00FD48BB">
        <w:rPr>
          <w:rFonts w:hint="eastAsia"/>
        </w:rPr>
        <w:t>一切</w:t>
      </w:r>
      <w:r w:rsidR="00EE1F2A">
        <w:rPr>
          <w:rFonts w:hint="eastAsia"/>
        </w:rPr>
        <w:t>禁止すること</w:t>
      </w:r>
      <w:r w:rsidR="009E3511">
        <w:rPr>
          <w:rFonts w:hint="eastAsia"/>
        </w:rPr>
        <w:t>に</w:t>
      </w:r>
      <w:r w:rsidR="00FD48BB">
        <w:rPr>
          <w:rFonts w:hint="eastAsia"/>
        </w:rPr>
        <w:t>ついて</w:t>
      </w:r>
      <w:r w:rsidR="00EE1F2A">
        <w:rPr>
          <w:rFonts w:hint="eastAsia"/>
        </w:rPr>
        <w:t>は</w:t>
      </w:r>
      <w:r w:rsidR="009E3511">
        <w:rPr>
          <w:rFonts w:hint="eastAsia"/>
        </w:rPr>
        <w:t>、</w:t>
      </w:r>
      <w:r w:rsidR="00EE1F2A">
        <w:rPr>
          <w:rFonts w:hint="eastAsia"/>
        </w:rPr>
        <w:t>問題がありません。また、従業員の安全を第一に、</w:t>
      </w:r>
      <w:r w:rsidR="009E3511">
        <w:rPr>
          <w:rFonts w:hint="eastAsia"/>
        </w:rPr>
        <w:t>アルコールや薬物の影響を受けている状態で職務を遂行することを禁止することについても問題ありません。</w:t>
      </w:r>
    </w:p>
    <w:p w:rsidR="009E3511" w:rsidP="00355533">
      <w:pPr>
        <w:jc w:val="both"/>
      </w:pPr>
    </w:p>
    <w:p w:rsidR="009E3511" w:rsidRPr="00850D80" w:rsidP="00355533">
      <w:pPr>
        <w:jc w:val="both"/>
      </w:pPr>
      <w:r>
        <w:rPr>
          <w:rFonts w:hint="eastAsia"/>
        </w:rPr>
        <w:t>ただ、上記のような大麻規制緩和</w:t>
      </w:r>
      <w:r w:rsidR="00D03009">
        <w:rPr>
          <w:rFonts w:hint="eastAsia"/>
        </w:rPr>
        <w:t>を考慮すると</w:t>
      </w:r>
      <w:r w:rsidR="00FC3CDC">
        <w:rPr>
          <w:rFonts w:hint="eastAsia"/>
        </w:rPr>
        <w:t>、娯楽目的または医療目的で大麻の使用を認めている州においては、これまでのように、ドラッグ・テストで陽性反応が出た</w:t>
      </w:r>
      <w:r w:rsidR="002523E0">
        <w:rPr>
          <w:rFonts w:hint="eastAsia"/>
        </w:rPr>
        <w:t>場合に</w:t>
      </w:r>
      <w:r w:rsidR="00FC3CDC">
        <w:rPr>
          <w:rFonts w:hint="eastAsia"/>
        </w:rPr>
        <w:t>、</w:t>
      </w:r>
      <w:r w:rsidR="002523E0">
        <w:rPr>
          <w:rFonts w:hint="eastAsia"/>
        </w:rPr>
        <w:t>その</w:t>
      </w:r>
      <w:r w:rsidR="00D03009">
        <w:rPr>
          <w:rFonts w:hint="eastAsia"/>
        </w:rPr>
        <w:t>検査結果のみを見て即刻不採用または解雇という運用は、今後は避けた方が良いと考えます。</w:t>
      </w:r>
      <w:r w:rsidR="003B7AA5">
        <w:rPr>
          <w:rFonts w:hint="eastAsia"/>
        </w:rPr>
        <w:t>医師の処方を受けている場合には</w:t>
      </w:r>
      <w:r w:rsidR="002523E0">
        <w:rPr>
          <w:rFonts w:hint="eastAsia"/>
        </w:rPr>
        <w:t>当該従業員から</w:t>
      </w:r>
      <w:r w:rsidR="003B7AA5">
        <w:rPr>
          <w:rFonts w:hint="eastAsia"/>
        </w:rPr>
        <w:t>事情を聞いた方が</w:t>
      </w:r>
      <w:r w:rsidR="002523E0">
        <w:rPr>
          <w:rFonts w:hint="eastAsia"/>
        </w:rPr>
        <w:t>良い</w:t>
      </w:r>
      <w:r w:rsidR="003B7AA5">
        <w:rPr>
          <w:rFonts w:hint="eastAsia"/>
        </w:rPr>
        <w:t>でしょう。また、明らかにハイになっている場合は、ドラッグ・テストの結果</w:t>
      </w:r>
      <w:r w:rsidR="00517CF5">
        <w:rPr>
          <w:rFonts w:hint="eastAsia"/>
        </w:rPr>
        <w:t>に加えて、具体的症状（ろれつが回っていない、まっすぐ歩けていない、不審な言動等）や職務状態（</w:t>
      </w:r>
      <w:r w:rsidR="00895D25">
        <w:rPr>
          <w:rFonts w:hint="eastAsia"/>
        </w:rPr>
        <w:t>やるべき</w:t>
      </w:r>
      <w:r w:rsidR="00517CF5">
        <w:rPr>
          <w:rFonts w:hint="eastAsia"/>
        </w:rPr>
        <w:t>作業</w:t>
      </w:r>
      <w:r w:rsidR="00895D25">
        <w:rPr>
          <w:rFonts w:hint="eastAsia"/>
        </w:rPr>
        <w:t>を</w:t>
      </w:r>
      <w:r w:rsidR="00517CF5">
        <w:rPr>
          <w:rFonts w:hint="eastAsia"/>
        </w:rPr>
        <w:t>できていない、機械の操作ミス、サボり癖</w:t>
      </w:r>
      <w:r w:rsidR="00895D25">
        <w:rPr>
          <w:rFonts w:hint="eastAsia"/>
        </w:rPr>
        <w:t>、遅刻回数</w:t>
      </w:r>
      <w:r w:rsidR="00517CF5">
        <w:rPr>
          <w:rFonts w:hint="eastAsia"/>
        </w:rPr>
        <w:t>等）を詳細に記録することをお勧めします。</w:t>
      </w:r>
      <w:r w:rsidR="00596B20">
        <w:rPr>
          <w:rFonts w:hint="eastAsia"/>
        </w:rPr>
        <w:t>ドラッグ・テストで陽性反応が出た各従業員について</w:t>
      </w:r>
      <w:r w:rsidR="0080420A">
        <w:rPr>
          <w:rFonts w:hint="eastAsia"/>
        </w:rPr>
        <w:t>の</w:t>
      </w:r>
      <w:r w:rsidR="00596B20">
        <w:rPr>
          <w:rFonts w:hint="eastAsia"/>
        </w:rPr>
        <w:t>事情調査の記録、面談等のやりとりの記録、</w:t>
      </w:r>
      <w:r w:rsidR="00895D25">
        <w:rPr>
          <w:rFonts w:hint="eastAsia"/>
        </w:rPr>
        <w:t>具体的な職務態度</w:t>
      </w:r>
      <w:r w:rsidR="0080420A">
        <w:rPr>
          <w:rFonts w:hint="eastAsia"/>
        </w:rPr>
        <w:t>の記録は、労働紛争において、行政や裁判所も重視する</w:t>
      </w:r>
      <w:r w:rsidR="001C0654">
        <w:rPr>
          <w:rFonts w:hint="eastAsia"/>
        </w:rPr>
        <w:t>重要な</w:t>
      </w:r>
      <w:r w:rsidR="0080420A">
        <w:rPr>
          <w:rFonts w:hint="eastAsia"/>
        </w:rPr>
        <w:t>証拠となります。</w:t>
      </w:r>
      <w:r w:rsidR="00827656">
        <w:rPr>
          <w:rFonts w:hint="eastAsia"/>
        </w:rPr>
        <w:t>解雇や不採用決定後に</w:t>
      </w:r>
      <w:r w:rsidR="0080420A">
        <w:rPr>
          <w:rFonts w:hint="eastAsia"/>
        </w:rPr>
        <w:t>トラブルや紛争が発生</w:t>
      </w:r>
      <w:r w:rsidR="00827656">
        <w:rPr>
          <w:rFonts w:hint="eastAsia"/>
        </w:rPr>
        <w:t>する</w:t>
      </w:r>
      <w:r w:rsidR="0080420A">
        <w:rPr>
          <w:rFonts w:hint="eastAsia"/>
        </w:rPr>
        <w:t>場合</w:t>
      </w:r>
      <w:r w:rsidR="00827656">
        <w:rPr>
          <w:rFonts w:hint="eastAsia"/>
        </w:rPr>
        <w:t>に備え</w:t>
      </w:r>
      <w:r w:rsidR="0080420A">
        <w:rPr>
          <w:rFonts w:hint="eastAsia"/>
        </w:rPr>
        <w:t>、会社の</w:t>
      </w:r>
      <w:r w:rsidR="00827656">
        <w:rPr>
          <w:rFonts w:hint="eastAsia"/>
        </w:rPr>
        <w:t>判断</w:t>
      </w:r>
      <w:r w:rsidR="0080420A">
        <w:rPr>
          <w:rFonts w:hint="eastAsia"/>
        </w:rPr>
        <w:t>を</w:t>
      </w:r>
      <w:r w:rsidR="00827656">
        <w:rPr>
          <w:rFonts w:hint="eastAsia"/>
        </w:rPr>
        <w:t>支える記録をしっかりと残しておくことが</w:t>
      </w:r>
      <w:r w:rsidR="001C0654">
        <w:rPr>
          <w:rFonts w:hint="eastAsia"/>
        </w:rPr>
        <w:t>大切</w:t>
      </w:r>
      <w:r w:rsidR="00827656">
        <w:rPr>
          <w:rFonts w:hint="eastAsia"/>
        </w:rPr>
        <w:t>です。</w:t>
      </w:r>
    </w:p>
    <w:p w:rsidR="00194E87" w:rsidP="00355533">
      <w:pPr>
        <w:jc w:val="both"/>
      </w:pPr>
    </w:p>
    <w:p w:rsidR="00576C08" w:rsidP="00355533">
      <w:pPr>
        <w:jc w:val="both"/>
      </w:pPr>
      <w:r>
        <w:rPr>
          <w:rFonts w:hint="eastAsia"/>
        </w:rPr>
        <w:t>また、法律と就業規則の抵触を避けるために、適用する州法や地方自治体の法律・条例に従うことを</w:t>
      </w:r>
      <w:r w:rsidR="002523E0">
        <w:rPr>
          <w:rFonts w:hint="eastAsia"/>
        </w:rPr>
        <w:t>就業規則に</w:t>
      </w:r>
      <w:r>
        <w:rPr>
          <w:rFonts w:hint="eastAsia"/>
        </w:rPr>
        <w:t>明記すると良いでしょう。</w:t>
      </w:r>
    </w:p>
    <w:p w:rsidR="00194E87" w:rsidP="00355533">
      <w:pPr>
        <w:jc w:val="both"/>
      </w:pPr>
    </w:p>
    <w:p w:rsidR="00DE611A" w:rsidP="00355533">
      <w:pPr>
        <w:jc w:val="both"/>
      </w:pPr>
      <w:r>
        <w:rPr>
          <w:rFonts w:hint="eastAsia"/>
        </w:rPr>
        <w:t>実際にマリファナの陽性反応が出た場合で、解雇の方向で進めたいときは、極めて慎重に対応する必要があります。</w:t>
      </w:r>
      <w:r w:rsidR="0036713F">
        <w:rPr>
          <w:rFonts w:hint="eastAsia"/>
        </w:rPr>
        <w:t>アメリカでは、従業員側の弁護士（原告側弁護士）は、成功報酬制で受任をする場合が</w:t>
      </w:r>
      <w:r w:rsidR="002D0E64">
        <w:rPr>
          <w:rFonts w:hint="eastAsia"/>
        </w:rPr>
        <w:t>大半です。</w:t>
      </w:r>
      <w:r w:rsidR="000C43CA">
        <w:rPr>
          <w:rFonts w:hint="eastAsia"/>
        </w:rPr>
        <w:t>そのため、</w:t>
      </w:r>
      <w:r w:rsidR="002D0E64">
        <w:rPr>
          <w:rFonts w:hint="eastAsia"/>
        </w:rPr>
        <w:t>原告側弁護士は、</w:t>
      </w:r>
      <w:r w:rsidR="0036713F">
        <w:rPr>
          <w:rFonts w:hint="eastAsia"/>
        </w:rPr>
        <w:t>会社の対応に少しでも問題があるときには、従業員側から</w:t>
      </w:r>
      <w:r w:rsidR="002523E0">
        <w:rPr>
          <w:rFonts w:hint="eastAsia"/>
        </w:rPr>
        <w:t>着手金を</w:t>
      </w:r>
      <w:r w:rsidR="0036713F">
        <w:rPr>
          <w:rFonts w:hint="eastAsia"/>
        </w:rPr>
        <w:t>一銭も受け取らずに受任し、</w:t>
      </w:r>
      <w:r w:rsidR="00045842">
        <w:rPr>
          <w:rFonts w:hint="eastAsia"/>
        </w:rPr>
        <w:t>弁護士からの手紙を送り</w:t>
      </w:r>
      <w:r w:rsidR="0036713F">
        <w:rPr>
          <w:rFonts w:hint="eastAsia"/>
        </w:rPr>
        <w:t>会社に和解金を要求したり、</w:t>
      </w:r>
      <w:r w:rsidR="00045842">
        <w:rPr>
          <w:rFonts w:hint="eastAsia"/>
        </w:rPr>
        <w:t>会社が訴訟案件を嫌うことを十分理解した上で、</w:t>
      </w:r>
      <w:r w:rsidR="001C0654">
        <w:rPr>
          <w:rFonts w:hint="eastAsia"/>
        </w:rPr>
        <w:t>最初から和解目的で</w:t>
      </w:r>
      <w:r w:rsidR="0036713F">
        <w:rPr>
          <w:rFonts w:hint="eastAsia"/>
        </w:rPr>
        <w:t>訴訟を提起したりする例が多く見受けられます。</w:t>
      </w:r>
      <w:r w:rsidR="002D0E64">
        <w:rPr>
          <w:rFonts w:hint="eastAsia"/>
        </w:rPr>
        <w:t>このような和解交渉においても、解雇時の客観的な記録は、会社側にとって有利に働きます。</w:t>
      </w:r>
      <w:r w:rsidR="00722810">
        <w:rPr>
          <w:rFonts w:hint="eastAsia"/>
        </w:rPr>
        <w:t>深刻な事態に発展するのを避けるために、</w:t>
      </w:r>
      <w:r w:rsidR="002D0E64">
        <w:rPr>
          <w:rFonts w:hint="eastAsia"/>
        </w:rPr>
        <w:t>解雇時、または紛争トラブルに発展する</w:t>
      </w:r>
      <w:r w:rsidR="000C43CA">
        <w:rPr>
          <w:rFonts w:hint="eastAsia"/>
        </w:rPr>
        <w:t>可能性が出てきた時点で、</w:t>
      </w:r>
      <w:r w:rsidR="00722810">
        <w:rPr>
          <w:rFonts w:hint="eastAsia"/>
        </w:rPr>
        <w:t>早めに会社側の弁護士に相談することをお勧めします。</w:t>
      </w:r>
    </w:p>
    <w:p w:rsidR="00812C36" w:rsidP="00355533">
      <w:pPr>
        <w:jc w:val="both"/>
      </w:pPr>
    </w:p>
    <w:p w:rsidR="007C6AF2" w:rsidRPr="009F7A68" w:rsidP="00355533">
      <w:pPr>
        <w:jc w:val="both"/>
        <w:rPr>
          <w:b/>
        </w:rPr>
      </w:pPr>
      <w:r w:rsidRPr="009F7A68">
        <w:rPr>
          <w:rFonts w:hint="eastAsia"/>
          <w:b/>
        </w:rPr>
        <w:t>おわりに</w:t>
      </w:r>
    </w:p>
    <w:p w:rsidR="00F829FD" w:rsidP="00355533">
      <w:pPr>
        <w:jc w:val="both"/>
      </w:pPr>
      <w:r>
        <w:rPr>
          <w:rFonts w:hint="eastAsia"/>
        </w:rPr>
        <w:t>急速に進む大麻の規制緩和に対する対応策をまとめてみましたが、いかがでしたでしょうか。</w:t>
      </w:r>
      <w:r w:rsidR="00D857EA">
        <w:rPr>
          <w:rFonts w:hint="eastAsia"/>
        </w:rPr>
        <w:t>大麻は、隣国カナダでも</w:t>
      </w:r>
      <w:r w:rsidR="00137AD5">
        <w:rPr>
          <w:rFonts w:hint="eastAsia"/>
        </w:rPr>
        <w:t>全国的に</w:t>
      </w:r>
      <w:r w:rsidR="00D857EA">
        <w:rPr>
          <w:rFonts w:hint="eastAsia"/>
        </w:rPr>
        <w:t>娯楽・医療目的の所持・使用が既に合法化されており、今後、アメリカ</w:t>
      </w:r>
      <w:r w:rsidR="005209EF">
        <w:rPr>
          <w:rFonts w:hint="eastAsia"/>
        </w:rPr>
        <w:t>各州</w:t>
      </w:r>
      <w:r w:rsidR="00D857EA">
        <w:rPr>
          <w:rFonts w:hint="eastAsia"/>
        </w:rPr>
        <w:t>でもさらなる著しい規制緩和が進むと予想されます。特に、</w:t>
      </w:r>
      <w:r w:rsidR="00E675F1">
        <w:rPr>
          <w:rFonts w:hint="eastAsia"/>
        </w:rPr>
        <w:t>複数の州での</w:t>
      </w:r>
      <w:r w:rsidR="00666BDF">
        <w:rPr>
          <w:rFonts w:hint="eastAsia"/>
        </w:rPr>
        <w:t>嗜好品としての大麻の使用・所持の</w:t>
      </w:r>
      <w:r w:rsidR="00E675F1">
        <w:rPr>
          <w:rFonts w:hint="eastAsia"/>
        </w:rPr>
        <w:t>合法化を受けて、アメリカの</w:t>
      </w:r>
      <w:r w:rsidR="00D857EA">
        <w:rPr>
          <w:rFonts w:hint="eastAsia"/>
        </w:rPr>
        <w:t>食品</w:t>
      </w:r>
      <w:r w:rsidR="00666BDF">
        <w:rPr>
          <w:rFonts w:hint="eastAsia"/>
        </w:rPr>
        <w:t>業界</w:t>
      </w:r>
      <w:r w:rsidR="00D857EA">
        <w:rPr>
          <w:rFonts w:hint="eastAsia"/>
        </w:rPr>
        <w:t>や製薬業界</w:t>
      </w:r>
      <w:r w:rsidR="00666BDF">
        <w:rPr>
          <w:rFonts w:hint="eastAsia"/>
        </w:rPr>
        <w:t>では</w:t>
      </w:r>
      <w:r w:rsidR="00E675F1">
        <w:rPr>
          <w:rFonts w:hint="eastAsia"/>
        </w:rPr>
        <w:t>、</w:t>
      </w:r>
      <w:r w:rsidR="00666BDF">
        <w:rPr>
          <w:rFonts w:hint="eastAsia"/>
        </w:rPr>
        <w:t>企業の</w:t>
      </w:r>
      <w:r w:rsidR="00E675F1">
        <w:rPr>
          <w:rFonts w:hint="eastAsia"/>
        </w:rPr>
        <w:t>大麻製品の研究・開発</w:t>
      </w:r>
      <w:r w:rsidR="00E675F1">
        <w:rPr>
          <w:rFonts w:hint="eastAsia"/>
        </w:rPr>
        <w:t>に</w:t>
      </w:r>
      <w:r w:rsidR="00666BDF">
        <w:rPr>
          <w:rFonts w:hint="eastAsia"/>
        </w:rPr>
        <w:t>対する</w:t>
      </w:r>
      <w:r w:rsidR="00E675F1">
        <w:rPr>
          <w:rFonts w:hint="eastAsia"/>
        </w:rPr>
        <w:t>投資、商品開発等が進んでおり、新たな一巨大産業として注目を浴びています。ビジネスの場における大麻関連の会話も</w:t>
      </w:r>
      <w:r w:rsidR="00666BDF">
        <w:rPr>
          <w:rFonts w:hint="eastAsia"/>
        </w:rPr>
        <w:t>、</w:t>
      </w:r>
      <w:r w:rsidR="00E675F1">
        <w:rPr>
          <w:rFonts w:hint="eastAsia"/>
        </w:rPr>
        <w:t>一昔前はタブーであったのが、</w:t>
      </w:r>
      <w:r w:rsidR="00A6007E">
        <w:rPr>
          <w:rFonts w:hint="eastAsia"/>
        </w:rPr>
        <w:t>最近はよく話題に上が</w:t>
      </w:r>
      <w:r w:rsidR="00666BDF">
        <w:rPr>
          <w:rFonts w:hint="eastAsia"/>
        </w:rPr>
        <w:t>るようにな</w:t>
      </w:r>
      <w:r w:rsidR="00A6007E">
        <w:rPr>
          <w:rFonts w:hint="eastAsia"/>
        </w:rPr>
        <w:t>り、新しい</w:t>
      </w:r>
      <w:r w:rsidR="00E675F1">
        <w:rPr>
          <w:rFonts w:hint="eastAsia"/>
        </w:rPr>
        <w:t>分野として</w:t>
      </w:r>
      <w:r w:rsidR="00A6007E">
        <w:rPr>
          <w:rFonts w:hint="eastAsia"/>
        </w:rPr>
        <w:t>受け入れられてきています。他方、従業員の大麻使用による職場の安全やモラルへの影響や懸念は大きく、就業規則やルール作りの点で、雇用者にとっては</w:t>
      </w:r>
      <w:r w:rsidR="004D47F5">
        <w:rPr>
          <w:rFonts w:hint="eastAsia"/>
        </w:rPr>
        <w:t>難しい課題となっております。大麻について連邦政府と各州政府の足並みが揃うまで、</w:t>
      </w:r>
      <w:r w:rsidR="00DA12E7">
        <w:rPr>
          <w:rFonts w:hint="eastAsia"/>
        </w:rPr>
        <w:t>また</w:t>
      </w:r>
      <w:r w:rsidR="00B65E90">
        <w:rPr>
          <w:rFonts w:hint="eastAsia"/>
        </w:rPr>
        <w:t>、</w:t>
      </w:r>
      <w:r w:rsidR="00DA12E7">
        <w:rPr>
          <w:rFonts w:hint="eastAsia"/>
        </w:rPr>
        <w:t>現在揺れ動いている大麻に対するアメリカ国民の意見が</w:t>
      </w:r>
      <w:r w:rsidR="009F3AA3">
        <w:rPr>
          <w:rFonts w:hint="eastAsia"/>
        </w:rPr>
        <w:t>確立する</w:t>
      </w:r>
      <w:r w:rsidR="00DA12E7">
        <w:rPr>
          <w:rFonts w:hint="eastAsia"/>
        </w:rPr>
        <w:t>までは、</w:t>
      </w:r>
      <w:r w:rsidR="003230F0">
        <w:rPr>
          <w:rFonts w:hint="eastAsia"/>
        </w:rPr>
        <w:t>職場</w:t>
      </w:r>
      <w:r w:rsidR="00666BDF">
        <w:rPr>
          <w:rFonts w:hint="eastAsia"/>
        </w:rPr>
        <w:t>で</w:t>
      </w:r>
      <w:r w:rsidR="00AD3584">
        <w:rPr>
          <w:rFonts w:hint="eastAsia"/>
        </w:rPr>
        <w:t>の</w:t>
      </w:r>
      <w:r w:rsidR="00666BDF">
        <w:rPr>
          <w:rFonts w:hint="eastAsia"/>
        </w:rPr>
        <w:t>大麻使用に関する</w:t>
      </w:r>
      <w:r w:rsidR="00AD3584">
        <w:rPr>
          <w:rFonts w:hint="eastAsia"/>
        </w:rPr>
        <w:t>ルール作りや修正の</w:t>
      </w:r>
      <w:r w:rsidR="003230F0">
        <w:rPr>
          <w:rFonts w:hint="eastAsia"/>
        </w:rPr>
        <w:t>課題は続きそうです。</w:t>
      </w:r>
      <w:r w:rsidR="00160BF8">
        <w:rPr>
          <w:rFonts w:hint="eastAsia"/>
        </w:rPr>
        <w:t>本記事が読者の皆様のアメリカにおける事業展開のお役に立てれば</w:t>
      </w:r>
      <w:r w:rsidR="005209EF">
        <w:rPr>
          <w:rFonts w:hint="eastAsia"/>
        </w:rPr>
        <w:t>大変</w:t>
      </w:r>
      <w:r w:rsidR="00160BF8">
        <w:rPr>
          <w:rFonts w:hint="eastAsia"/>
        </w:rPr>
        <w:t>嬉しく思います。</w:t>
      </w:r>
    </w:p>
    <w:p w:rsidR="00633585" w:rsidP="00355533">
      <w:pPr>
        <w:jc w:val="both"/>
      </w:pPr>
    </w:p>
    <w:p w:rsidR="000A6617" w:rsidRPr="009F7A68" w:rsidP="00355533">
      <w:pPr>
        <w:jc w:val="both"/>
      </w:pPr>
    </w:p>
    <w:p w:rsidR="00C52F1C" w:rsidRPr="009F7A68" w:rsidP="00355533">
      <w:pPr>
        <w:ind w:right="240"/>
        <w:jc w:val="both"/>
      </w:pPr>
      <w:r>
        <w:tab/>
      </w:r>
      <w:r>
        <w:tab/>
      </w:r>
      <w:r>
        <w:tab/>
      </w:r>
      <w:r>
        <w:tab/>
      </w:r>
      <w:r>
        <w:tab/>
      </w:r>
      <w:r>
        <w:tab/>
      </w:r>
      <w:r>
        <w:tab/>
      </w:r>
      <w:r>
        <w:rPr>
          <w:rFonts w:hint="eastAsia"/>
        </w:rPr>
        <w:t>　</w:t>
      </w:r>
      <w:r w:rsidRPr="009F7A68">
        <w:rPr>
          <w:rFonts w:hint="eastAsia"/>
        </w:rPr>
        <w:t>執筆担当：</w:t>
      </w:r>
      <w:r>
        <w:rPr>
          <w:rFonts w:hint="eastAsia"/>
        </w:rPr>
        <w:t>米国</w:t>
      </w:r>
      <w:r w:rsidRPr="009F7A68" w:rsidR="00E67EA0">
        <w:rPr>
          <w:rFonts w:hint="eastAsia"/>
        </w:rPr>
        <w:t>弁護士・</w:t>
      </w:r>
      <w:r w:rsidRPr="009F7A68">
        <w:rPr>
          <w:rFonts w:hint="eastAsia"/>
        </w:rPr>
        <w:t>猪子晶代</w:t>
      </w:r>
    </w:p>
    <w:p w:rsidR="00A61782" w:rsidRPr="009F7A68" w:rsidP="00355533">
      <w:pPr>
        <w:jc w:val="both"/>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76606258"/>
      <w:docPartObj>
        <w:docPartGallery w:val="Page Numbers (Bottom of Page)"/>
        <w:docPartUnique/>
      </w:docPartObj>
    </w:sdtPr>
    <w:sdtEndPr>
      <w:rPr>
        <w:noProof/>
      </w:rPr>
    </w:sdtEndPr>
    <w:sdtContent>
      <w:p w:rsidR="00045842">
        <w:pPr>
          <w:pStyle w:val="Footer"/>
          <w:jc w:val="center"/>
        </w:pPr>
        <w:r>
          <w:fldChar w:fldCharType="begin"/>
        </w:r>
        <w:r>
          <w:instrText xml:space="preserve"> PAGE   \* MERGEFORMAT </w:instrText>
        </w:r>
        <w:r>
          <w:fldChar w:fldCharType="separate"/>
        </w:r>
        <w:r w:rsidR="00174F79">
          <w:rPr>
            <w:noProof/>
          </w:rPr>
          <w:t>4</w:t>
        </w:r>
        <w:r>
          <w:rPr>
            <w:noProof/>
          </w:rPr>
          <w:fldChar w:fldCharType="end"/>
        </w:r>
      </w:p>
    </w:sdtContent>
  </w:sdt>
  <w:p w:rsidR="00045842" w:rsidRPr="007E4C67" w:rsidP="007E4C67">
    <w:pPr>
      <w:pStyle w:val="DocI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C77618"/>
    <w:multiLevelType w:val="hybridMultilevel"/>
    <w:tmpl w:val="65B67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6B6862"/>
    <w:multiLevelType w:val="hybridMultilevel"/>
    <w:tmpl w:val="97FAE3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2D4F26"/>
    <w:multiLevelType w:val="hybridMultilevel"/>
    <w:tmpl w:val="B9FC684C"/>
    <w:lvl w:ilvl="0">
      <w:start w:val="1"/>
      <w:numFmt w:val="decimalEnclosedCircl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0613F7"/>
    <w:multiLevelType w:val="hybridMultilevel"/>
    <w:tmpl w:val="785A92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E76597"/>
    <w:multiLevelType w:val="hybridMultilevel"/>
    <w:tmpl w:val="4AA04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F35950"/>
    <w:multiLevelType w:val="hybridMultilevel"/>
    <w:tmpl w:val="1C74F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9374F1"/>
    <w:multiLevelType w:val="hybridMultilevel"/>
    <w:tmpl w:val="D58E5632"/>
    <w:lvl w:ilvl="0">
      <w:start w:val="1"/>
      <w:numFmt w:val="decimalEnclosedCircl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2C59BC"/>
    <w:multiLevelType w:val="hybridMultilevel"/>
    <w:tmpl w:val="635070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FD308D8"/>
    <w:multiLevelType w:val="hybridMultilevel"/>
    <w:tmpl w:val="0DD4C6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2"/>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90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F690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4F690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4F690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F690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690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F690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F690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F690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4F6903"/>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903"/>
    <w:rPr>
      <w:rFonts w:eastAsiaTheme="majorEastAsia" w:cstheme="majorBidi"/>
      <w:b/>
      <w:bCs/>
      <w:sz w:val="28"/>
      <w:szCs w:val="28"/>
    </w:rPr>
  </w:style>
  <w:style w:type="character" w:customStyle="1" w:styleId="Heading2Char">
    <w:name w:val="Heading 2 Char"/>
    <w:basedOn w:val="DefaultParagraphFont"/>
    <w:link w:val="Heading2"/>
    <w:uiPriority w:val="9"/>
    <w:rsid w:val="004F6903"/>
    <w:rPr>
      <w:rFonts w:eastAsiaTheme="majorEastAsia" w:cstheme="majorBidi"/>
      <w:b/>
      <w:bCs/>
      <w:sz w:val="26"/>
      <w:szCs w:val="26"/>
    </w:rPr>
  </w:style>
  <w:style w:type="character" w:customStyle="1" w:styleId="Heading3Char">
    <w:name w:val="Heading 3 Char"/>
    <w:basedOn w:val="DefaultParagraphFont"/>
    <w:link w:val="Heading3"/>
    <w:uiPriority w:val="9"/>
    <w:rsid w:val="004F6903"/>
    <w:rPr>
      <w:rFonts w:eastAsiaTheme="majorEastAsia" w:cstheme="majorBidi"/>
      <w:b/>
      <w:bCs/>
    </w:rPr>
  </w:style>
  <w:style w:type="character" w:customStyle="1" w:styleId="Heading4Char">
    <w:name w:val="Heading 4 Char"/>
    <w:basedOn w:val="DefaultParagraphFont"/>
    <w:link w:val="Heading4"/>
    <w:uiPriority w:val="9"/>
    <w:semiHidden/>
    <w:rsid w:val="004F6903"/>
    <w:rPr>
      <w:rFonts w:eastAsiaTheme="majorEastAsia" w:cstheme="majorBidi"/>
      <w:b/>
      <w:bCs/>
      <w:i/>
      <w:iCs/>
    </w:rPr>
  </w:style>
  <w:style w:type="character" w:customStyle="1" w:styleId="Heading5Char">
    <w:name w:val="Heading 5 Char"/>
    <w:basedOn w:val="DefaultParagraphFont"/>
    <w:link w:val="Heading5"/>
    <w:uiPriority w:val="9"/>
    <w:semiHidden/>
    <w:rsid w:val="004F6903"/>
    <w:rPr>
      <w:rFonts w:eastAsiaTheme="majorEastAsia" w:cstheme="majorBidi"/>
    </w:rPr>
  </w:style>
  <w:style w:type="character" w:customStyle="1" w:styleId="Heading6Char">
    <w:name w:val="Heading 6 Char"/>
    <w:basedOn w:val="DefaultParagraphFont"/>
    <w:link w:val="Heading6"/>
    <w:uiPriority w:val="9"/>
    <w:semiHidden/>
    <w:rsid w:val="004F6903"/>
    <w:rPr>
      <w:rFonts w:eastAsiaTheme="majorEastAsia" w:cstheme="majorBidi"/>
      <w:i/>
      <w:iCs/>
    </w:rPr>
  </w:style>
  <w:style w:type="character" w:customStyle="1" w:styleId="Heading7Char">
    <w:name w:val="Heading 7 Char"/>
    <w:basedOn w:val="DefaultParagraphFont"/>
    <w:link w:val="Heading7"/>
    <w:uiPriority w:val="9"/>
    <w:semiHidden/>
    <w:rsid w:val="004F6903"/>
    <w:rPr>
      <w:rFonts w:eastAsiaTheme="majorEastAsia" w:cstheme="majorBidi"/>
      <w:i/>
      <w:iCs/>
    </w:rPr>
  </w:style>
  <w:style w:type="character" w:customStyle="1" w:styleId="Heading8Char">
    <w:name w:val="Heading 8 Char"/>
    <w:basedOn w:val="DefaultParagraphFont"/>
    <w:link w:val="Heading8"/>
    <w:uiPriority w:val="9"/>
    <w:semiHidden/>
    <w:rsid w:val="004F6903"/>
    <w:rPr>
      <w:rFonts w:eastAsiaTheme="majorEastAsia" w:cstheme="majorBidi"/>
      <w:sz w:val="20"/>
      <w:szCs w:val="20"/>
    </w:rPr>
  </w:style>
  <w:style w:type="character" w:customStyle="1" w:styleId="Heading9Char">
    <w:name w:val="Heading 9 Char"/>
    <w:basedOn w:val="DefaultParagraphFont"/>
    <w:link w:val="Heading9"/>
    <w:uiPriority w:val="9"/>
    <w:semiHidden/>
    <w:rsid w:val="004F6903"/>
    <w:rPr>
      <w:rFonts w:eastAsiaTheme="majorEastAsia" w:cstheme="majorBidi"/>
      <w:i/>
      <w:iCs/>
      <w:sz w:val="20"/>
      <w:szCs w:val="20"/>
    </w:rPr>
  </w:style>
  <w:style w:type="paragraph" w:styleId="Title">
    <w:name w:val="Title"/>
    <w:basedOn w:val="Normal"/>
    <w:next w:val="Normal"/>
    <w:link w:val="TitleChar"/>
    <w:uiPriority w:val="10"/>
    <w:qFormat/>
    <w:rsid w:val="004F6903"/>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F690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F690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4F6903"/>
    <w:rPr>
      <w:rFonts w:eastAsiaTheme="majorEastAsia" w:cstheme="majorBidi"/>
      <w:i/>
      <w:iCs/>
      <w:spacing w:val="15"/>
    </w:rPr>
  </w:style>
  <w:style w:type="paragraph" w:styleId="IntenseQuote">
    <w:name w:val="Intense Quote"/>
    <w:basedOn w:val="Normal"/>
    <w:next w:val="Normal"/>
    <w:link w:val="IntenseQuoteChar"/>
    <w:uiPriority w:val="30"/>
    <w:qFormat/>
    <w:rsid w:val="004F690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4F6903"/>
    <w:rPr>
      <w:b/>
      <w:bCs/>
      <w:i/>
      <w:iCs/>
    </w:rPr>
  </w:style>
  <w:style w:type="paragraph" w:styleId="Quote">
    <w:name w:val="Quote"/>
    <w:basedOn w:val="Normal"/>
    <w:next w:val="Normal"/>
    <w:link w:val="QuoteChar"/>
    <w:uiPriority w:val="29"/>
    <w:qFormat/>
    <w:rsid w:val="004F6903"/>
    <w:rPr>
      <w:i/>
      <w:iCs/>
    </w:rPr>
  </w:style>
  <w:style w:type="character" w:customStyle="1" w:styleId="QuoteChar">
    <w:name w:val="Quote Char"/>
    <w:basedOn w:val="DefaultParagraphFont"/>
    <w:link w:val="Quote"/>
    <w:uiPriority w:val="29"/>
    <w:rsid w:val="004F6903"/>
    <w:rPr>
      <w:i/>
      <w:iCs/>
    </w:rPr>
  </w:style>
  <w:style w:type="character" w:styleId="IntenseEmphasis">
    <w:name w:val="Intense Emphasis"/>
    <w:basedOn w:val="DefaultParagraphFont"/>
    <w:uiPriority w:val="21"/>
    <w:qFormat/>
    <w:rsid w:val="004F6903"/>
    <w:rPr>
      <w:b/>
      <w:bCs/>
      <w:i/>
      <w:iCs/>
      <w:color w:val="auto"/>
    </w:rPr>
  </w:style>
  <w:style w:type="character" w:styleId="Emphasis">
    <w:name w:val="Emphasis"/>
    <w:basedOn w:val="DefaultParagraphFont"/>
    <w:uiPriority w:val="20"/>
    <w:qFormat/>
    <w:rsid w:val="004F6903"/>
    <w:rPr>
      <w:i/>
      <w:iCs/>
    </w:rPr>
  </w:style>
  <w:style w:type="character" w:styleId="SubtleEmphasis">
    <w:name w:val="Subtle Emphasis"/>
    <w:basedOn w:val="DefaultParagraphFont"/>
    <w:uiPriority w:val="19"/>
    <w:qFormat/>
    <w:rsid w:val="004F6903"/>
    <w:rPr>
      <w:i/>
      <w:iCs/>
      <w:color w:val="auto"/>
    </w:rPr>
  </w:style>
  <w:style w:type="character" w:styleId="SubtleReference">
    <w:name w:val="Subtle Reference"/>
    <w:basedOn w:val="DefaultParagraphFont"/>
    <w:uiPriority w:val="31"/>
    <w:qFormat/>
    <w:rsid w:val="004F6903"/>
    <w:rPr>
      <w:smallCaps/>
      <w:color w:val="auto"/>
      <w:u w:val="single"/>
    </w:rPr>
  </w:style>
  <w:style w:type="character" w:styleId="IntenseReference">
    <w:name w:val="Intense Reference"/>
    <w:basedOn w:val="DefaultParagraphFont"/>
    <w:uiPriority w:val="32"/>
    <w:qFormat/>
    <w:rsid w:val="004F6903"/>
    <w:rPr>
      <w:b/>
      <w:bCs/>
      <w:smallCaps/>
      <w:color w:val="auto"/>
      <w:spacing w:val="5"/>
      <w:u w:val="single"/>
    </w:rPr>
  </w:style>
  <w:style w:type="paragraph" w:styleId="Caption">
    <w:name w:val="caption"/>
    <w:basedOn w:val="Normal"/>
    <w:next w:val="Normal"/>
    <w:uiPriority w:val="35"/>
    <w:semiHidden/>
    <w:unhideWhenUsed/>
    <w:qFormat/>
    <w:rsid w:val="004F6903"/>
    <w:rPr>
      <w:b/>
      <w:bCs/>
      <w:sz w:val="18"/>
      <w:szCs w:val="18"/>
    </w:rPr>
  </w:style>
  <w:style w:type="paragraph" w:styleId="TOCHeading">
    <w:name w:val="TOC Heading"/>
    <w:basedOn w:val="Heading1"/>
    <w:next w:val="Normal"/>
    <w:uiPriority w:val="39"/>
    <w:semiHidden/>
    <w:unhideWhenUsed/>
    <w:qFormat/>
    <w:rsid w:val="004F6903"/>
    <w:pPr>
      <w:outlineLvl w:val="9"/>
    </w:pPr>
  </w:style>
  <w:style w:type="paragraph" w:styleId="BlockText">
    <w:name w:val="Block Text"/>
    <w:basedOn w:val="Normal"/>
    <w:uiPriority w:val="99"/>
    <w:semiHidden/>
    <w:unhideWhenUsed/>
    <w:rsid w:val="004F6903"/>
    <w:pPr>
      <w:pBdr>
        <w:top w:val="single" w:sz="2" w:space="10" w:color="auto"/>
        <w:left w:val="single" w:sz="2" w:space="10" w:color="auto"/>
        <w:bottom w:val="single" w:sz="2" w:space="10" w:color="auto"/>
        <w:right w:val="single" w:sz="2" w:space="10" w:color="auto"/>
      </w:pBdr>
      <w:ind w:left="1152" w:right="1152"/>
    </w:pPr>
    <w:rPr>
      <w:i/>
      <w:iCs/>
    </w:rPr>
  </w:style>
  <w:style w:type="paragraph" w:styleId="EnvelopeReturn">
    <w:name w:val="envelope return"/>
    <w:basedOn w:val="Normal"/>
    <w:uiPriority w:val="99"/>
    <w:unhideWhenUsed/>
    <w:rsid w:val="004F6903"/>
    <w:rPr>
      <w:rFonts w:eastAsiaTheme="majorEastAsia" w:cstheme="majorBidi"/>
      <w:sz w:val="20"/>
      <w:szCs w:val="20"/>
    </w:rPr>
  </w:style>
  <w:style w:type="paragraph" w:styleId="ListParagraph">
    <w:name w:val="List Paragraph"/>
    <w:basedOn w:val="Normal"/>
    <w:uiPriority w:val="34"/>
    <w:qFormat/>
    <w:rsid w:val="0072193C"/>
    <w:pPr>
      <w:ind w:left="720"/>
      <w:contextualSpacing/>
    </w:pPr>
  </w:style>
  <w:style w:type="paragraph" w:customStyle="1" w:styleId="DocID">
    <w:name w:val="DocID"/>
    <w:basedOn w:val="Normal"/>
    <w:next w:val="Footer"/>
    <w:link w:val="DocIDChar"/>
    <w:rsid w:val="007E4C67"/>
    <w:pPr>
      <w:jc w:val="right"/>
    </w:pPr>
    <w:rPr>
      <w:rFonts w:ascii="Arial" w:hAnsi="Arial" w:cs="Arial"/>
      <w:color w:val="000000"/>
      <w:sz w:val="16"/>
    </w:rPr>
  </w:style>
  <w:style w:type="character" w:customStyle="1" w:styleId="DocIDChar">
    <w:name w:val="DocID Char"/>
    <w:basedOn w:val="DefaultParagraphFont"/>
    <w:link w:val="DocID"/>
    <w:rsid w:val="007E4C67"/>
    <w:rPr>
      <w:rFonts w:ascii="Arial" w:hAnsi="Arial" w:cs="Arial"/>
      <w:color w:val="000000"/>
      <w:sz w:val="16"/>
      <w:szCs w:val="24"/>
    </w:rPr>
  </w:style>
  <w:style w:type="paragraph" w:styleId="Footer">
    <w:name w:val="footer"/>
    <w:basedOn w:val="Normal"/>
    <w:link w:val="FooterChar"/>
    <w:uiPriority w:val="99"/>
    <w:unhideWhenUsed/>
    <w:rsid w:val="00DD6535"/>
    <w:pPr>
      <w:tabs>
        <w:tab w:val="center" w:pos="4680"/>
        <w:tab w:val="right" w:pos="9360"/>
      </w:tabs>
    </w:pPr>
  </w:style>
  <w:style w:type="character" w:customStyle="1" w:styleId="FooterChar">
    <w:name w:val="Footer Char"/>
    <w:basedOn w:val="DefaultParagraphFont"/>
    <w:link w:val="Footer"/>
    <w:uiPriority w:val="99"/>
    <w:rsid w:val="00DD6535"/>
    <w:rPr>
      <w:rFonts w:ascii="Times New Roman" w:hAnsi="Times New Roman"/>
      <w:sz w:val="24"/>
      <w:szCs w:val="24"/>
    </w:rPr>
  </w:style>
  <w:style w:type="paragraph" w:styleId="Header">
    <w:name w:val="header"/>
    <w:basedOn w:val="Normal"/>
    <w:link w:val="HeaderChar"/>
    <w:uiPriority w:val="99"/>
    <w:unhideWhenUsed/>
    <w:rsid w:val="00DD6535"/>
    <w:pPr>
      <w:tabs>
        <w:tab w:val="center" w:pos="4680"/>
        <w:tab w:val="right" w:pos="9360"/>
      </w:tabs>
    </w:pPr>
  </w:style>
  <w:style w:type="character" w:customStyle="1" w:styleId="HeaderChar">
    <w:name w:val="Header Char"/>
    <w:basedOn w:val="DefaultParagraphFont"/>
    <w:link w:val="Header"/>
    <w:uiPriority w:val="99"/>
    <w:rsid w:val="00DD6535"/>
    <w:rPr>
      <w:rFonts w:ascii="Times New Roman" w:hAnsi="Times New Roman"/>
      <w:sz w:val="24"/>
      <w:szCs w:val="24"/>
    </w:rPr>
  </w:style>
  <w:style w:type="character" w:styleId="Hyperlink">
    <w:name w:val="Hyperlink"/>
    <w:basedOn w:val="DefaultParagraphFont"/>
    <w:uiPriority w:val="99"/>
    <w:unhideWhenUsed/>
    <w:rsid w:val="00A738C0"/>
    <w:rPr>
      <w:color w:val="0000FF" w:themeColor="hyperlink"/>
      <w:u w:val="single"/>
    </w:rPr>
  </w:style>
  <w:style w:type="character" w:styleId="FollowedHyperlink">
    <w:name w:val="FollowedHyperlink"/>
    <w:basedOn w:val="DefaultParagraphFont"/>
    <w:uiPriority w:val="99"/>
    <w:semiHidden/>
    <w:unhideWhenUsed/>
    <w:rsid w:val="009A0E26"/>
    <w:rPr>
      <w:color w:val="800080" w:themeColor="followedHyperlink"/>
      <w:u w:val="single"/>
    </w:rPr>
  </w:style>
  <w:style w:type="paragraph" w:styleId="BalloonText">
    <w:name w:val="Balloon Text"/>
    <w:basedOn w:val="Normal"/>
    <w:link w:val="BalloonTextChar"/>
    <w:uiPriority w:val="99"/>
    <w:semiHidden/>
    <w:unhideWhenUsed/>
    <w:rsid w:val="00FB5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95"/>
    <w:rPr>
      <w:rFonts w:ascii="Segoe UI" w:hAnsi="Segoe UI" w:cs="Segoe UI"/>
      <w:sz w:val="18"/>
      <w:szCs w:val="18"/>
    </w:rPr>
  </w:style>
  <w:style w:type="character" w:styleId="CommentReference">
    <w:name w:val="annotation reference"/>
    <w:basedOn w:val="DefaultParagraphFont"/>
    <w:uiPriority w:val="99"/>
    <w:semiHidden/>
    <w:unhideWhenUsed/>
    <w:rsid w:val="00A7677D"/>
    <w:rPr>
      <w:sz w:val="16"/>
      <w:szCs w:val="16"/>
    </w:rPr>
  </w:style>
  <w:style w:type="paragraph" w:styleId="CommentText">
    <w:name w:val="annotation text"/>
    <w:basedOn w:val="Normal"/>
    <w:link w:val="CommentTextChar"/>
    <w:uiPriority w:val="99"/>
    <w:semiHidden/>
    <w:unhideWhenUsed/>
    <w:rsid w:val="00A7677D"/>
    <w:rPr>
      <w:sz w:val="20"/>
      <w:szCs w:val="20"/>
    </w:rPr>
  </w:style>
  <w:style w:type="character" w:customStyle="1" w:styleId="CommentTextChar">
    <w:name w:val="Comment Text Char"/>
    <w:basedOn w:val="DefaultParagraphFont"/>
    <w:link w:val="CommentText"/>
    <w:uiPriority w:val="99"/>
    <w:semiHidden/>
    <w:rsid w:val="00A767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677D"/>
    <w:rPr>
      <w:b/>
      <w:bCs/>
    </w:rPr>
  </w:style>
  <w:style w:type="character" w:customStyle="1" w:styleId="CommentSubjectChar">
    <w:name w:val="Comment Subject Char"/>
    <w:basedOn w:val="CommentTextChar"/>
    <w:link w:val="CommentSubject"/>
    <w:uiPriority w:val="99"/>
    <w:semiHidden/>
    <w:rsid w:val="00A7677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4660</Words>
  <Characters>4951</Characters>
  <Application>Microsoft Office Word</Application>
  <DocSecurity>0</DocSecurity>
  <Lines>36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